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EAFC7F" w14:textId="2C34741F" w:rsidR="00D77205" w:rsidRPr="00FF607D" w:rsidRDefault="00D77205" w:rsidP="00D77205">
      <w:pPr>
        <w:rPr>
          <w:rFonts w:ascii="Times New Roman" w:hAnsi="Times New Roman" w:cs="Times New Roman"/>
          <w:color w:val="FF0000"/>
          <w:sz w:val="32"/>
          <w:szCs w:val="32"/>
          <w:lang w:val="kk-KZ"/>
        </w:rPr>
      </w:pPr>
      <w:r>
        <w:rPr>
          <w:rFonts w:ascii="Times New Roman" w:hAnsi="Times New Roman" w:cs="Times New Roman"/>
          <w:color w:val="FF0000"/>
          <w:sz w:val="28"/>
          <w:szCs w:val="28"/>
          <w:lang w:val="en-GB"/>
        </w:rPr>
        <w:t xml:space="preserve">6 </w:t>
      </w:r>
      <w:r>
        <w:rPr>
          <w:rFonts w:ascii="Times New Roman" w:hAnsi="Times New Roman" w:cs="Times New Roman"/>
          <w:color w:val="FF0000"/>
          <w:sz w:val="28"/>
          <w:szCs w:val="28"/>
          <w:lang w:val="kk-KZ"/>
        </w:rPr>
        <w:t xml:space="preserve">Дәріс  - </w:t>
      </w:r>
      <w:bookmarkStart w:id="0" w:name="_Hlk186550326"/>
      <w:r w:rsidR="00FF607D" w:rsidRPr="00FF607D">
        <w:rPr>
          <w:rFonts w:ascii="Times New Roman" w:eastAsia="Times New Roman" w:hAnsi="Times New Roman" w:cs="Times New Roman"/>
          <w:bCs/>
          <w:color w:val="FF0000"/>
          <w:sz w:val="32"/>
          <w:szCs w:val="32"/>
          <w:lang w:val="kk-KZ" w:eastAsia="ru-RU"/>
        </w:rPr>
        <w:t xml:space="preserve">Компанияның </w:t>
      </w:r>
      <w:r w:rsidR="00C62C02">
        <w:rPr>
          <w:rFonts w:ascii="Times New Roman" w:eastAsia="Times New Roman" w:hAnsi="Times New Roman" w:cs="Times New Roman"/>
          <w:bCs/>
          <w:color w:val="FF0000"/>
          <w:sz w:val="32"/>
          <w:szCs w:val="32"/>
          <w:lang w:val="kk-KZ" w:eastAsia="ru-RU"/>
        </w:rPr>
        <w:t xml:space="preserve">сыртқы </w:t>
      </w:r>
      <w:r w:rsidR="00FF607D" w:rsidRPr="00FF607D">
        <w:rPr>
          <w:rFonts w:ascii="Times New Roman" w:eastAsia="Times New Roman" w:hAnsi="Times New Roman" w:cs="Times New Roman"/>
          <w:bCs/>
          <w:color w:val="FF0000"/>
          <w:sz w:val="32"/>
          <w:szCs w:val="32"/>
          <w:lang w:val="kk-KZ" w:eastAsia="ru-RU"/>
        </w:rPr>
        <w:t>ортасын талдау және бағалау</w:t>
      </w:r>
      <w:bookmarkEnd w:id="0"/>
    </w:p>
    <w:p w14:paraId="7FE55A0B" w14:textId="3E491997" w:rsidR="00D77205" w:rsidRPr="00FF607D" w:rsidRDefault="00D77205" w:rsidP="00D77205">
      <w:pPr>
        <w:rPr>
          <w:rFonts w:ascii="Times New Roman" w:hAnsi="Times New Roman" w:cs="Times New Roman"/>
          <w:color w:val="0070C0"/>
          <w:sz w:val="32"/>
          <w:szCs w:val="32"/>
          <w:lang w:val="kk-KZ"/>
        </w:rPr>
      </w:pPr>
      <w:r w:rsidRPr="00FF607D">
        <w:rPr>
          <w:rFonts w:ascii="Times New Roman" w:hAnsi="Times New Roman" w:cs="Times New Roman"/>
          <w:color w:val="0070C0"/>
          <w:sz w:val="32"/>
          <w:szCs w:val="32"/>
          <w:lang w:val="kk-KZ"/>
        </w:rPr>
        <w:t>1</w:t>
      </w:r>
      <w:r w:rsidR="00FF607D" w:rsidRPr="00FF607D">
        <w:rPr>
          <w:rFonts w:ascii="Times New Roman" w:eastAsia="Times New Roman" w:hAnsi="Times New Roman" w:cs="Times New Roman"/>
          <w:bCs/>
          <w:color w:val="0070C0"/>
          <w:sz w:val="32"/>
          <w:szCs w:val="32"/>
          <w:lang w:val="kk-KZ" w:eastAsia="ru-RU"/>
        </w:rPr>
        <w:t xml:space="preserve"> Компанияның </w:t>
      </w:r>
      <w:r w:rsidR="00C62C02">
        <w:rPr>
          <w:rFonts w:ascii="Times New Roman" w:eastAsia="Times New Roman" w:hAnsi="Times New Roman" w:cs="Times New Roman"/>
          <w:bCs/>
          <w:color w:val="0070C0"/>
          <w:sz w:val="32"/>
          <w:szCs w:val="32"/>
          <w:lang w:val="kk-KZ" w:eastAsia="ru-RU"/>
        </w:rPr>
        <w:t>сыртқы</w:t>
      </w:r>
      <w:r w:rsidR="00FF607D" w:rsidRPr="00FF607D">
        <w:rPr>
          <w:rFonts w:ascii="Times New Roman" w:eastAsia="Times New Roman" w:hAnsi="Times New Roman" w:cs="Times New Roman"/>
          <w:bCs/>
          <w:color w:val="0070C0"/>
          <w:sz w:val="32"/>
          <w:szCs w:val="32"/>
          <w:lang w:val="kk-KZ" w:eastAsia="ru-RU"/>
        </w:rPr>
        <w:t xml:space="preserve"> ортасын талдау </w:t>
      </w:r>
    </w:p>
    <w:p w14:paraId="1CBC43E5" w14:textId="14A3647B" w:rsidR="00D77205" w:rsidRPr="00FF607D" w:rsidRDefault="00D77205" w:rsidP="00D77205">
      <w:pPr>
        <w:rPr>
          <w:rFonts w:ascii="Times New Roman" w:hAnsi="Times New Roman" w:cs="Times New Roman"/>
          <w:color w:val="0070C0"/>
          <w:sz w:val="32"/>
          <w:szCs w:val="32"/>
          <w:lang w:val="kk-KZ"/>
        </w:rPr>
      </w:pPr>
      <w:r w:rsidRPr="00FF607D">
        <w:rPr>
          <w:rFonts w:ascii="Times New Roman" w:hAnsi="Times New Roman" w:cs="Times New Roman"/>
          <w:color w:val="0070C0"/>
          <w:sz w:val="32"/>
          <w:szCs w:val="32"/>
          <w:lang w:val="kk-KZ"/>
        </w:rPr>
        <w:t>2.</w:t>
      </w:r>
      <w:r w:rsidRPr="00FF607D">
        <w:rPr>
          <w:rFonts w:ascii="Times New Roman" w:eastAsia="Times New Roman" w:hAnsi="Times New Roman" w:cs="Times New Roman"/>
          <w:bCs/>
          <w:color w:val="0070C0"/>
          <w:sz w:val="32"/>
          <w:szCs w:val="32"/>
          <w:lang w:val="kk-KZ" w:eastAsia="ru-RU"/>
        </w:rPr>
        <w:t xml:space="preserve"> </w:t>
      </w:r>
      <w:r w:rsidR="00FF607D" w:rsidRPr="00FF607D">
        <w:rPr>
          <w:rFonts w:ascii="Times New Roman" w:eastAsia="Times New Roman" w:hAnsi="Times New Roman" w:cs="Times New Roman"/>
          <w:bCs/>
          <w:color w:val="0070C0"/>
          <w:sz w:val="32"/>
          <w:szCs w:val="32"/>
          <w:lang w:val="kk-KZ" w:eastAsia="ru-RU"/>
        </w:rPr>
        <w:t xml:space="preserve">Компанияның </w:t>
      </w:r>
      <w:r w:rsidR="00C62C02">
        <w:rPr>
          <w:rFonts w:ascii="Times New Roman" w:eastAsia="Times New Roman" w:hAnsi="Times New Roman" w:cs="Times New Roman"/>
          <w:bCs/>
          <w:color w:val="0070C0"/>
          <w:sz w:val="32"/>
          <w:szCs w:val="32"/>
          <w:lang w:val="kk-KZ" w:eastAsia="ru-RU"/>
        </w:rPr>
        <w:t>сыртқы</w:t>
      </w:r>
      <w:r w:rsidR="00FF607D" w:rsidRPr="00FF607D">
        <w:rPr>
          <w:rFonts w:ascii="Times New Roman" w:eastAsia="Times New Roman" w:hAnsi="Times New Roman" w:cs="Times New Roman"/>
          <w:bCs/>
          <w:color w:val="0070C0"/>
          <w:sz w:val="32"/>
          <w:szCs w:val="32"/>
          <w:lang w:val="kk-KZ" w:eastAsia="ru-RU"/>
        </w:rPr>
        <w:t xml:space="preserve"> ортасын бағалау</w:t>
      </w:r>
    </w:p>
    <w:p w14:paraId="7D85713E" w14:textId="3B4CD189" w:rsidR="00D77205" w:rsidRDefault="00D77205" w:rsidP="00D77205">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FF607D">
        <w:rPr>
          <w:rFonts w:ascii="Times New Roman" w:hAnsi="Times New Roman" w:cs="Times New Roman"/>
          <w:color w:val="FF0000"/>
          <w:sz w:val="28"/>
          <w:szCs w:val="28"/>
          <w:highlight w:val="yellow"/>
          <w:lang w:val="kk-KZ"/>
        </w:rPr>
        <w:t>Дәрістің мақсаты</w:t>
      </w:r>
      <w:r w:rsidRPr="00FF607D">
        <w:rPr>
          <w:rFonts w:ascii="Times New Roman" w:hAnsi="Times New Roman" w:cs="Times New Roman"/>
          <w:color w:val="FF0000"/>
          <w:sz w:val="28"/>
          <w:szCs w:val="28"/>
          <w:lang w:val="kk-KZ"/>
        </w:rPr>
        <w:t xml:space="preserve"> </w:t>
      </w:r>
      <w:r>
        <w:rPr>
          <w:rFonts w:ascii="Times New Roman" w:hAnsi="Times New Roman" w:cs="Times New Roman"/>
          <w:sz w:val="28"/>
          <w:szCs w:val="28"/>
          <w:lang w:val="kk-KZ"/>
        </w:rPr>
        <w:t xml:space="preserve">– </w:t>
      </w:r>
      <w:r w:rsidRPr="00FF607D">
        <w:rPr>
          <w:rFonts w:ascii="Times New Roman" w:hAnsi="Times New Roman" w:cs="Times New Roman"/>
          <w:color w:val="FF0000"/>
          <w:sz w:val="28"/>
          <w:szCs w:val="28"/>
          <w:lang w:val="kk-KZ"/>
        </w:rPr>
        <w:t xml:space="preserve">магистранттарға    </w:t>
      </w:r>
      <w:r w:rsidR="00FF607D" w:rsidRPr="00FF607D">
        <w:rPr>
          <w:rFonts w:ascii="Times New Roman" w:eastAsia="Times New Roman" w:hAnsi="Times New Roman" w:cs="Times New Roman"/>
          <w:bCs/>
          <w:color w:val="FF0000"/>
          <w:sz w:val="28"/>
          <w:szCs w:val="28"/>
          <w:lang w:val="kk-KZ" w:eastAsia="ru-RU"/>
        </w:rPr>
        <w:t>компанияның ішкі ортасын талдау және бағалау</w:t>
      </w:r>
      <w:r w:rsidRPr="00FF607D">
        <w:rPr>
          <w:rFonts w:ascii="Times New Roman" w:hAnsi="Times New Roman" w:cs="Times New Roman"/>
          <w:color w:val="FF0000"/>
          <w:sz w:val="28"/>
          <w:szCs w:val="28"/>
          <w:lang w:val="kk-KZ"/>
        </w:rPr>
        <w:t xml:space="preserve">   жан-жақты жүйелі түсіндіру</w:t>
      </w:r>
    </w:p>
    <w:p w14:paraId="68EC0D18" w14:textId="77777777" w:rsidR="00E7554F" w:rsidRDefault="00E7554F" w:rsidP="00E7554F">
      <w:pPr>
        <w:spacing w:after="160" w:line="256" w:lineRule="auto"/>
        <w:rPr>
          <w:lang w:val="kk-KZ"/>
        </w:rPr>
      </w:pPr>
      <w:r w:rsidRPr="003F4539">
        <w:rPr>
          <w:lang w:val="kk-KZ"/>
        </w:rPr>
        <w:t xml:space="preserve">Сыртқы орта туралы түсінік Ашық жүйе принципінен келіп шығуды қалайтын басқарушы бірінші болып сыртқы ортаны анықтау проблемасына кез келеді. Басқарушы әр уақытта ұйымның табыстылығы тәуелді болатын факторларды ескеріп отыруы қажет. Мысалға, Джеральд Беллдің айтуы бойынша «Ұйымның сыртқы ортасы келесі элементтерді өз ішіне алады: тұтынушылар, бәсекелестер, мемлекеттік заңдылықтар, жабдықтаушылар, қаржы ұйымдары т.б.» Ұйымға әсер ететін барлық факторларды келесі 2 топқа бөлу мүмкін: тікелей әсер ететін факторлар және жанама әсер ететін факторлар Тікелей әсер ететін орта ұйымның операцияларына тікелей яғни, бірден әсер ете алу қабілеттілігіне ие факторлар жиынтығы болып, оларға жабдықтаушылар, еңбек ресурстары, заң және мемлекеттік реттеу органдары, тұтынушылар және бәсекелестер жатады. Жанама әсер ететін орта ұйымның операцияларына бірден әсер ете алмайды, бірақ оларға жанама әсерін тигізетін факторлар жиынтығы. Оларға халықаралық жағдайлар, экономика жағдайы, ҒТП, әлеуметтік мәдени факторлар, саяси жағдайлар жатады. Мысалға, «Дженерал Моторс» фирмасына материалмен қамтамасыз ететін жабдықтаушылар, бағаны реттейтін және жұмысқа алу тәртібін реттейтін заңдар, тұтынушылардың қалаулары, бәсекелестердің негізгі әрекеттері. Сыртқы орта мынадай мінездемеге ие: </w:t>
      </w:r>
    </w:p>
    <w:p w14:paraId="42BF2E7B" w14:textId="77777777" w:rsidR="00E7554F" w:rsidRDefault="00E7554F" w:rsidP="00E7554F">
      <w:pPr>
        <w:spacing w:after="160" w:line="256" w:lineRule="auto"/>
        <w:rPr>
          <w:lang w:val="kk-KZ"/>
        </w:rPr>
      </w:pPr>
      <w:r w:rsidRPr="003F4539">
        <w:rPr>
          <w:lang w:val="kk-KZ"/>
        </w:rPr>
        <w:t>- сыртқы орта факторларының өзара байланысы;</w:t>
      </w:r>
    </w:p>
    <w:p w14:paraId="3B66F994" w14:textId="77777777" w:rsidR="00E7554F" w:rsidRDefault="00E7554F" w:rsidP="00E7554F">
      <w:pPr>
        <w:spacing w:after="160" w:line="256" w:lineRule="auto"/>
        <w:rPr>
          <w:lang w:val="kk-KZ"/>
        </w:rPr>
      </w:pPr>
      <w:r w:rsidRPr="003F4539">
        <w:rPr>
          <w:lang w:val="kk-KZ"/>
        </w:rPr>
        <w:t xml:space="preserve"> - сыртқы ортаның күдделілігі; сыртқы ортаның әрекетшілдігі; </w:t>
      </w:r>
    </w:p>
    <w:p w14:paraId="788174E2" w14:textId="77777777" w:rsidR="00E7554F" w:rsidRPr="003F4539" w:rsidRDefault="00E7554F" w:rsidP="00E7554F">
      <w:pPr>
        <w:spacing w:after="160" w:line="256" w:lineRule="auto"/>
        <w:rPr>
          <w:rFonts w:ascii="Arial" w:hAnsi="Arial" w:cs="Arial"/>
          <w:color w:val="1F1F1F"/>
          <w:sz w:val="30"/>
          <w:szCs w:val="30"/>
          <w:shd w:val="clear" w:color="auto" w:fill="FFFFFF"/>
          <w:lang w:val="kk-KZ"/>
        </w:rPr>
      </w:pPr>
      <w:r w:rsidRPr="003F4539">
        <w:rPr>
          <w:lang w:val="kk-KZ"/>
        </w:rPr>
        <w:t>- сыртқы ортаның анықталмағандығы.</w:t>
      </w:r>
    </w:p>
    <w:p w14:paraId="196E054E" w14:textId="77777777" w:rsidR="00E7554F" w:rsidRPr="003F4539" w:rsidRDefault="00E7554F" w:rsidP="00E7554F">
      <w:pPr>
        <w:spacing w:after="160" w:line="256" w:lineRule="auto"/>
        <w:rPr>
          <w:rFonts w:ascii="Arial" w:hAnsi="Arial" w:cs="Arial"/>
          <w:color w:val="1F1F1F"/>
          <w:sz w:val="30"/>
          <w:szCs w:val="30"/>
          <w:shd w:val="clear" w:color="auto" w:fill="FFFFFF"/>
          <w:lang w:val="kk-KZ"/>
        </w:rPr>
      </w:pPr>
      <w:r w:rsidRPr="003F4539">
        <w:rPr>
          <w:lang w:val="kk-KZ"/>
        </w:rPr>
        <w:t>Күрделілік – бұл ұйымға әсер ететін факторлардың саны мен түрлілігі. Әрекетшілділігі – бұл ұйымның қоршаған ортасында болатын ортаға байланысты өзгерістердің салыстырмалы жылдамдығы. Сыртқы ортаның анықталмағандығы – бұл орта туралы ақпараттардың салыстырмалы саны. Егер информация аз болса немесе оның дәл екендігіне күмән болса, орта анық болмайды. Сыртқы орта қаншалықты анық болмаса, соншалық тиімді шешім қабылдауда қиын болады. Тікелей әсер ететін сыртқы орта факторлары Тікелей әсер ететін сыртқы орта факторларына жабдықтаушылар, заңдар, мемлекеттік органдар, тұтынушылар, бәсекелестер жатады. Жүйелік жанасу көзқарасы мен алғанда, ұйым мен кірістерді шығуға айландыратын механизм. Кірістерге материалдар, ресурстар, құрал – жабдықтар, энергия, капитал және еңбек күші жатады. Бұл кірістерді қамтамасыз етуде фирма жабдықтаушыларға тәуелді болады. Ұйымның дамуы үшін капиталда қажет. Қажетті капитал мен ұйымды қамтамасыз ететін инвесторларға банктер, акционерлер, облигацияларды сатып алушы тұлғалар жатады. Ұйымның жұмысы қаншалықты жақсы болса, соншалық оның жабдықтаушылар мен келісу мүмкіндігі жоғары болады. Ұйым өзінің мақсатына жету үшін, алдына қойған міндеттерді орындау үшін, керекті мамандықтарды мамандандырылған еңбек күшімен қамтамасыз етіп отыруы қажет.</w:t>
      </w:r>
    </w:p>
    <w:p w14:paraId="2CCE36E9" w14:textId="77777777" w:rsidR="00E7554F" w:rsidRPr="003F4539" w:rsidRDefault="00E7554F" w:rsidP="00E7554F">
      <w:pPr>
        <w:spacing w:after="160" w:line="256" w:lineRule="auto"/>
        <w:rPr>
          <w:rFonts w:ascii="Arial" w:hAnsi="Arial" w:cs="Arial"/>
          <w:color w:val="1F1F1F"/>
          <w:sz w:val="30"/>
          <w:szCs w:val="30"/>
          <w:shd w:val="clear" w:color="auto" w:fill="FFFFFF"/>
          <w:lang w:val="kk-KZ"/>
        </w:rPr>
      </w:pPr>
      <w:r w:rsidRPr="003F4539">
        <w:rPr>
          <w:lang w:val="kk-KZ"/>
        </w:rPr>
        <w:lastRenderedPageBreak/>
        <w:t>Заңдылықтардың жағдайы оның күрделілігімен ғана емес, ол оның әрекетшілдігімен, кей бір кездерде анықталмағандығымен сипатталады. Мысалы, бірнеше заңдар бар. Қауіпсіздік және жұмысшы орнында денсаулықты қорғау туралы заң, қоршаған ортаны қорғау туралы заң, тұтынушылар мүддесін қорғау туралы заң т.б. Ұйымдар тағы да мемлекеттік реттеу органдарының талаптарын орындауы қажет. Бұл органдар өздеріне тиісті заңдарды орындауды талап етеді. Мысалы, құнды қағаздар және биржа бойынша компаниялар акционерлері қалай қаржылық және бухгалтерлік есеп жүргізуі керектігін анықтап береді. Ал еңбекті қорғау басқармасы жұмыс жағдайының нормативтерін жасайды. Бәсекелестер - әр бір фирма басшылары егер тұтынушының қажеттілігін бәсекелестерге қарағанда тиімді қанағаттандырса, ұйымның өмір сүруі нарықта көп ұзамайтындығын өте жақсы түсінеді. Көп жағдайларда қандай өнімді сату керектігін және қандай баға сұрау керектігін тұтынушылар емес, ал бәсекелестер анықтап береді. Өндірушілер еңбек ресурстары, материалдар, капитал және жаңалықтарды қолдану құқығы үшін бәсекелестік күрес алып барулары мүмкін. Еңбек ақы, жұмыс жағдайы басшы мен бағыныштылардың арасындағы қарым – қатынас сияқты ішкі факторларда бәсеке жағдайына болған реакцияға тәуелді болады. Бірақ, кейбір кездерде бәсекелесуші фирмалар бір – бірлеріне көмек беруі мүмкін. Мысалы, «Дженерал Моторс» фирмасы «Крайслер» корпорациясына 1979ж. Кризистік жағдайдан шығуы үшін бір неше миллион доллар көмек беріп тұрған болатын.</w:t>
      </w:r>
    </w:p>
    <w:p w14:paraId="7E1D5D9C" w14:textId="77777777" w:rsidR="00E7554F" w:rsidRDefault="00E7554F" w:rsidP="00E7554F">
      <w:pPr>
        <w:spacing w:after="160" w:line="256" w:lineRule="auto"/>
        <w:rPr>
          <w:lang w:val="kk-KZ"/>
        </w:rPr>
      </w:pPr>
      <w:r w:rsidRPr="003F4539">
        <w:rPr>
          <w:lang w:val="kk-KZ"/>
        </w:rPr>
        <w:t xml:space="preserve">Жанама әсер ететін сыртқы орта факторлары Жанама әсер ететін орта тікелей әсер ететін ортаға қарағанда өте күрделі. Бұл орта факторларына технология, экономика жағдайы, әлеуметтік, мәдени, саяси факторлар, жергілікті ұйымдар мен қарым – қатынас т.б. жатады. Технология ұйымның ішкі факторы да бола алады. Технологиялық жаңалықтар енгізу қандай жаңа өнім шығару және сату керек, қандай жаңа қызметтер мен өнімдерді тұтынушылар ұйымнан күтіп отыр, т.б.сондай мәселелерді шешуге көмек береді. Әлемдік экономика жағдайы барлық кіріс ресурстарының құнына және тұтынушылардың тауар және қызметтерді сатып алу мүмкіншіліктеріне әсер етеді. Мысалы, егер инфляция жағдайы күтілетін болса, басшылық ресурсзапастарының көлемін көбейтуі мүмкін, ал егер экономикалық құлдырау жағдайы болжамданатын болса, ұйым дайын өнімнің санын азайтады, неге дегенде оны өткізуде қиындықтар тууы мүмкін. Экономика жағдайы ұйымның қаржы алу мүмкіндігіне өте күшті әсер тигізуі мүмкін. Бірақ, экономика жағдайының өзгеруі кейбір ұйымдарға тиімді, кейбір ұйымдарға тиімсіз әсерін тигізуі мүмкін. Кез –келген ұйым кем дегенде бір мәдени ортада әрекетте болады. </w:t>
      </w:r>
      <w:r w:rsidRPr="00C80DAB">
        <w:rPr>
          <w:lang w:val="kk-KZ"/>
        </w:rPr>
        <w:t>Сондықтанда, өмірлік құндылықтарды орналастыру, әдет, ғұрып, салт, дәстүрлер сияқты әлеу Сондықтанда, өмірлік құндылықтарды орналастыру, әдет, ғұрып, салт, дәстүрлер сияқты әлеуметтік мәдени факторлар ұйымға өз әсерлерін тигізіп отыруы мүмкін.</w:t>
      </w:r>
    </w:p>
    <w:p w14:paraId="479D2920" w14:textId="77777777" w:rsidR="00E7554F" w:rsidRDefault="00E7554F" w:rsidP="00E7554F">
      <w:pPr>
        <w:spacing w:after="160" w:line="256" w:lineRule="auto"/>
        <w:rPr>
          <w:lang w:val="kk-KZ"/>
        </w:rPr>
      </w:pPr>
      <w:r w:rsidRPr="00C80DAB">
        <w:rPr>
          <w:lang w:val="kk-KZ"/>
        </w:rPr>
        <w:t xml:space="preserve"> Саяси факторлар: </w:t>
      </w:r>
    </w:p>
    <w:p w14:paraId="733F896A" w14:textId="6FABCD47" w:rsidR="00E7554F" w:rsidRDefault="00E7554F" w:rsidP="00E7554F">
      <w:pPr>
        <w:spacing w:after="160" w:line="256" w:lineRule="auto"/>
        <w:rPr>
          <w:lang w:val="kk-KZ"/>
        </w:rPr>
      </w:pPr>
      <w:r w:rsidRPr="00C80DAB">
        <w:rPr>
          <w:lang w:val="kk-KZ"/>
        </w:rPr>
        <w:t xml:space="preserve">1. </w:t>
      </w:r>
      <w:r w:rsidR="00F23271">
        <w:rPr>
          <w:lang w:val="kk-KZ"/>
        </w:rPr>
        <w:t>Е</w:t>
      </w:r>
      <w:r w:rsidRPr="00C80DAB">
        <w:rPr>
          <w:lang w:val="kk-KZ"/>
        </w:rPr>
        <w:t>ң бірінші саяси факторлар бұл әкімшілік заңды органдардың және соттардың көңіл күйі. Бұл көңіл күйлер фирманың табыстарына салық салу, салық жеңілдіктерін және жеңілдетілген сауда пошлиналарын анықтау тұтынушыларды қорғау заңдылықтары т.б. өкімет әрекеттеріне әсерін тигізеді.</w:t>
      </w:r>
    </w:p>
    <w:p w14:paraId="67878AB6" w14:textId="6D158A59" w:rsidR="00E7554F" w:rsidRDefault="00E7554F" w:rsidP="00E7554F">
      <w:pPr>
        <w:spacing w:after="160" w:line="256" w:lineRule="auto"/>
        <w:rPr>
          <w:lang w:val="kk-KZ"/>
        </w:rPr>
      </w:pPr>
      <w:r w:rsidRPr="00C80DAB">
        <w:rPr>
          <w:lang w:val="kk-KZ"/>
        </w:rPr>
        <w:t xml:space="preserve"> 2. </w:t>
      </w:r>
      <w:r w:rsidR="00F23271">
        <w:rPr>
          <w:lang w:val="kk-KZ"/>
        </w:rPr>
        <w:t>Е</w:t>
      </w:r>
      <w:r w:rsidRPr="00C80DAB">
        <w:rPr>
          <w:lang w:val="kk-KZ"/>
        </w:rPr>
        <w:t>рекше қызығушылар топтары мен лоббистер;</w:t>
      </w:r>
    </w:p>
    <w:p w14:paraId="55E154D6" w14:textId="5DA12458" w:rsidR="00E7554F" w:rsidRDefault="00E7554F" w:rsidP="00E7554F">
      <w:pPr>
        <w:spacing w:after="160" w:line="256" w:lineRule="auto"/>
        <w:rPr>
          <w:lang w:val="kk-KZ"/>
        </w:rPr>
      </w:pPr>
      <w:r w:rsidRPr="00C80DAB">
        <w:rPr>
          <w:lang w:val="kk-KZ"/>
        </w:rPr>
        <w:t xml:space="preserve"> 3. </w:t>
      </w:r>
      <w:r w:rsidR="00F23271">
        <w:rPr>
          <w:lang w:val="kk-KZ"/>
        </w:rPr>
        <w:t>С</w:t>
      </w:r>
      <w:r w:rsidRPr="00C80DAB">
        <w:rPr>
          <w:lang w:val="kk-KZ"/>
        </w:rPr>
        <w:t>аяси тұрақтылық. Жергілікті халық пен қатынас. Әрбір қоғамдастық ұжымда белгілі бір заңдар, бизнеске қатысты белгілеулер болады.</w:t>
      </w:r>
    </w:p>
    <w:p w14:paraId="3C4B09D3" w14:textId="77777777" w:rsidR="0000486B" w:rsidRDefault="0000486B" w:rsidP="0000486B">
      <w:pPr>
        <w:rPr>
          <w:rFonts w:ascii="Times New Roman" w:eastAsiaTheme="minorHAnsi" w:hAnsi="Times New Roman" w:cs="Times New Roman"/>
          <w:sz w:val="24"/>
          <w:szCs w:val="24"/>
          <w:lang w:val="kk-KZ"/>
        </w:rPr>
      </w:pPr>
      <w:r>
        <w:rPr>
          <w:rFonts w:ascii="Times New Roman" w:hAnsi="Times New Roman" w:cs="Times New Roman"/>
          <w:b/>
          <w:bCs/>
          <w:sz w:val="24"/>
          <w:szCs w:val="24"/>
          <w:lang w:val="kk-KZ"/>
        </w:rPr>
        <w:t>Негізгі  әдебиеттер</w:t>
      </w:r>
      <w:r>
        <w:rPr>
          <w:rFonts w:ascii="Times New Roman" w:hAnsi="Times New Roman" w:cs="Times New Roman"/>
          <w:sz w:val="24"/>
          <w:szCs w:val="24"/>
          <w:lang w:val="kk-KZ"/>
        </w:rPr>
        <w:t>:</w:t>
      </w:r>
    </w:p>
    <w:p w14:paraId="25C4B10E" w14:textId="77777777" w:rsidR="0000486B" w:rsidRDefault="0000486B" w:rsidP="0000486B">
      <w:pPr>
        <w:tabs>
          <w:tab w:val="left" w:pos="0"/>
        </w:tabs>
        <w:autoSpaceDE w:val="0"/>
        <w:autoSpaceDN w:val="0"/>
        <w:adjustRightInd w:val="0"/>
        <w:spacing w:line="240" w:lineRule="auto"/>
        <w:contextualSpacing/>
        <w:rPr>
          <w:rFonts w:asciiTheme="minorHAnsi" w:eastAsiaTheme="minorEastAsia" w:hAnsiTheme="minorHAnsi"/>
          <w:color w:val="000000" w:themeColor="text1"/>
          <w:sz w:val="21"/>
          <w:szCs w:val="21"/>
          <w:lang w:val="kk-KZ" w:eastAsia="ru-RU"/>
        </w:rPr>
      </w:pPr>
      <w:r>
        <w:rPr>
          <w:rFonts w:ascii="Times New Roman" w:hAnsi="Times New Roman" w:cs="Times New Roman"/>
          <w:color w:val="000000"/>
          <w:sz w:val="20"/>
          <w:szCs w:val="20"/>
          <w:shd w:val="clear" w:color="auto" w:fill="FFFFFF"/>
          <w:lang w:val="kk-KZ"/>
        </w:rPr>
        <w:lastRenderedPageBreak/>
        <w:t>1.</w:t>
      </w:r>
      <w:r>
        <w:rPr>
          <w:rFonts w:ascii="Times New Roman" w:hAnsi="Times New Roman" w:cs="Times New Roman"/>
          <w:color w:val="000000" w:themeColor="text1"/>
          <w:sz w:val="20"/>
          <w:szCs w:val="20"/>
          <w:lang w:val="kk-KZ"/>
        </w:rPr>
        <w:t xml:space="preserve"> Қасым-Жомарт </w:t>
      </w:r>
      <w:r>
        <w:rPr>
          <w:color w:val="000000" w:themeColor="text1"/>
          <w:sz w:val="21"/>
          <w:szCs w:val="21"/>
          <w:lang w:val="kk-KZ"/>
        </w:rPr>
        <w:t>Тоқаев ""Әділетті Қазақстан: заң мен тәртіп, экономикалық өсім,  қоғамдық оптимизм"</w:t>
      </w:r>
      <w:r>
        <w:rPr>
          <w:rFonts w:eastAsiaTheme="minorEastAsia"/>
          <w:color w:val="000000" w:themeColor="text1"/>
          <w:sz w:val="21"/>
          <w:szCs w:val="21"/>
          <w:lang w:val="kk-KZ" w:eastAsia="ru-RU"/>
        </w:rPr>
        <w:t xml:space="preserve"> -Астана, 2024 ж. 2 қыркүйек</w:t>
      </w:r>
    </w:p>
    <w:p w14:paraId="05C931EB" w14:textId="77777777" w:rsidR="0000486B" w:rsidRDefault="0000486B" w:rsidP="0000486B">
      <w:pPr>
        <w:tabs>
          <w:tab w:val="left" w:pos="0"/>
        </w:tabs>
        <w:autoSpaceDE w:val="0"/>
        <w:autoSpaceDN w:val="0"/>
        <w:adjustRightInd w:val="0"/>
        <w:spacing w:line="240" w:lineRule="auto"/>
        <w:contextualSpacing/>
        <w:rPr>
          <w:rFonts w:ascii="Times New Roman" w:eastAsiaTheme="minorHAnsi" w:hAnsi="Times New Roman" w:cs="Times New Roman"/>
          <w:b/>
          <w:bCs/>
          <w:color w:val="000000" w:themeColor="text1"/>
          <w:sz w:val="20"/>
          <w:szCs w:val="20"/>
          <w:lang w:val="kk-KZ"/>
        </w:rPr>
      </w:pPr>
      <w:r w:rsidRPr="0000486B">
        <w:rPr>
          <w:rFonts w:eastAsiaTheme="minorEastAsia"/>
          <w:color w:val="000000" w:themeColor="text1"/>
          <w:sz w:val="21"/>
          <w:szCs w:val="21"/>
          <w:lang w:val="ru-RU" w:eastAsia="ru-RU"/>
        </w:rPr>
        <w:t>2.</w:t>
      </w:r>
      <w:r>
        <w:rPr>
          <w:rFonts w:ascii="Times New Roman" w:hAnsi="Times New Roman" w:cs="Times New Roman"/>
          <w:color w:val="000000" w:themeColor="text1"/>
          <w:sz w:val="20"/>
          <w:szCs w:val="20"/>
          <w:lang w:val="kk-KZ" w:eastAsia="ru-RU"/>
        </w:rPr>
        <w:t xml:space="preserve"> Қазақстан Республикасының Конститутциясы-Астана: Елорда, 2008-56 б.</w:t>
      </w:r>
    </w:p>
    <w:p w14:paraId="128CB0F5" w14:textId="77777777" w:rsidR="0000486B" w:rsidRDefault="0000486B" w:rsidP="0000486B">
      <w:pPr>
        <w:numPr>
          <w:ilvl w:val="0"/>
          <w:numId w:val="1"/>
        </w:numPr>
        <w:tabs>
          <w:tab w:val="left" w:pos="0"/>
          <w:tab w:val="left" w:pos="39"/>
        </w:tabs>
        <w:autoSpaceDE w:val="0"/>
        <w:autoSpaceDN w:val="0"/>
        <w:adjustRightInd w:val="0"/>
        <w:spacing w:after="0" w:line="240" w:lineRule="auto"/>
        <w:ind w:left="0" w:hanging="357"/>
        <w:contextualSpacing/>
        <w:rPr>
          <w:rFonts w:ascii="Times New Roman" w:hAnsi="Times New Roman" w:cs="Times New Roman"/>
          <w:color w:val="000000" w:themeColor="text1"/>
          <w:kern w:val="2"/>
          <w:sz w:val="20"/>
          <w:szCs w:val="20"/>
          <w:u w:val="single"/>
          <w:lang w:val="kk-KZ"/>
          <w14:ligatures w14:val="standardContextual"/>
        </w:rPr>
      </w:pPr>
      <w:r>
        <w:rPr>
          <w:rFonts w:ascii="Times New Roman" w:eastAsiaTheme="minorEastAsia" w:hAnsi="Times New Roman" w:cs="Times New Roman"/>
          <w:color w:val="000000" w:themeColor="text1"/>
          <w:sz w:val="20"/>
          <w:szCs w:val="20"/>
          <w:lang w:val="kk-KZ" w:eastAsia="ru-RU"/>
        </w:rPr>
        <w:t xml:space="preserve">3.Қазақстан Республикасын индустриялық-инновациялық дамытудың 2020 – 2025 жылдарға арналған тұжырымдамасы. </w:t>
      </w:r>
      <w:r>
        <w:rPr>
          <w:rFonts w:ascii="Times New Roman" w:eastAsia="Times New Roman" w:hAnsi="Times New Roman" w:cs="Times New Roman"/>
          <w:color w:val="000000" w:themeColor="text1"/>
          <w:spacing w:val="2"/>
          <w:sz w:val="20"/>
          <w:szCs w:val="20"/>
          <w:lang w:val="kk-KZ" w:eastAsia="kk-KZ"/>
        </w:rPr>
        <w:t xml:space="preserve">ҚР Үкіметінің 2018 жылғы 20 желтоқсандағы № 846 қаулысы. </w:t>
      </w:r>
      <w:hyperlink r:id="rId5" w:history="1">
        <w:r>
          <w:rPr>
            <w:rStyle w:val="ac"/>
            <w:rFonts w:ascii="Times New Roman" w:eastAsia="Times New Roman" w:hAnsi="Times New Roman" w:cs="Times New Roman"/>
            <w:color w:val="000000" w:themeColor="text1"/>
            <w:spacing w:val="2"/>
            <w:sz w:val="20"/>
            <w:szCs w:val="20"/>
            <w:lang w:val="kk-KZ" w:eastAsia="kk-KZ"/>
          </w:rPr>
          <w:t>www.adilet.zan.kz</w:t>
        </w:r>
      </w:hyperlink>
    </w:p>
    <w:p w14:paraId="3A6D5D67" w14:textId="77777777" w:rsidR="0000486B" w:rsidRDefault="0000486B" w:rsidP="0000486B">
      <w:pPr>
        <w:numPr>
          <w:ilvl w:val="0"/>
          <w:numId w:val="1"/>
        </w:numPr>
        <w:tabs>
          <w:tab w:val="left" w:pos="0"/>
          <w:tab w:val="left" w:pos="39"/>
        </w:tabs>
        <w:autoSpaceDE w:val="0"/>
        <w:autoSpaceDN w:val="0"/>
        <w:adjustRightInd w:val="0"/>
        <w:spacing w:after="0" w:line="240" w:lineRule="auto"/>
        <w:ind w:left="0" w:hanging="357"/>
        <w:contextualSpacing/>
        <w:rPr>
          <w:rFonts w:ascii="Times New Roman" w:eastAsiaTheme="minorEastAsia" w:hAnsi="Times New Roman" w:cs="Times New Roman"/>
          <w:color w:val="000000" w:themeColor="text1"/>
          <w:sz w:val="20"/>
          <w:szCs w:val="20"/>
          <w:u w:val="single"/>
          <w:lang w:val="kk-KZ" w:eastAsia="ru-RU"/>
        </w:rPr>
      </w:pPr>
      <w:r>
        <w:rPr>
          <w:rFonts w:ascii="Times New Roman" w:eastAsia="Times New Roman" w:hAnsi="Times New Roman" w:cs="Times New Roman"/>
          <w:color w:val="000000" w:themeColor="text1"/>
          <w:spacing w:val="2"/>
          <w:sz w:val="20"/>
          <w:szCs w:val="20"/>
          <w:lang w:val="kk-KZ" w:eastAsia="kk-KZ"/>
        </w:rPr>
        <w:t>4. Қазақстан Республикасының тұрақты дамуының 2007-2024 жж. арналған тұжырымдамасы</w:t>
      </w:r>
      <w:r>
        <w:rPr>
          <w:rFonts w:ascii="Times New Roman" w:eastAsiaTheme="minorEastAsia" w:hAnsi="Times New Roman" w:cs="Times New Roman"/>
          <w:color w:val="000000" w:themeColor="text1"/>
          <w:sz w:val="20"/>
          <w:szCs w:val="20"/>
          <w:lang w:val="kk-KZ" w:eastAsia="ru-RU"/>
        </w:rPr>
        <w:t>//</w:t>
      </w:r>
      <w:r>
        <w:rPr>
          <w:rFonts w:ascii="Times New Roman" w:eastAsia="Times New Roman" w:hAnsi="Times New Roman" w:cs="Times New Roman"/>
          <w:color w:val="000000" w:themeColor="text1"/>
          <w:spacing w:val="2"/>
          <w:sz w:val="20"/>
          <w:szCs w:val="20"/>
          <w:lang w:val="kk-KZ" w:eastAsia="kk-KZ"/>
        </w:rPr>
        <w:t>Қазақстан Республикасы Үкіметінің 2018 жылғы 14 қараша № 216 Жарлығы</w:t>
      </w:r>
    </w:p>
    <w:p w14:paraId="10A50D51" w14:textId="77777777" w:rsidR="0000486B" w:rsidRDefault="0000486B" w:rsidP="0000486B">
      <w:pPr>
        <w:numPr>
          <w:ilvl w:val="0"/>
          <w:numId w:val="1"/>
        </w:numPr>
        <w:tabs>
          <w:tab w:val="left" w:pos="0"/>
          <w:tab w:val="left" w:pos="39"/>
        </w:tabs>
        <w:autoSpaceDE w:val="0"/>
        <w:autoSpaceDN w:val="0"/>
        <w:adjustRightInd w:val="0"/>
        <w:spacing w:after="0" w:line="240" w:lineRule="auto"/>
        <w:ind w:left="0" w:firstLine="0"/>
        <w:contextualSpacing/>
        <w:rPr>
          <w:rFonts w:ascii="Times New Roman" w:eastAsiaTheme="minorHAnsi"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Қазақстан Республикасы мемлекеттік қызметшінің әдептілік нормаларын  және мінез-құлқын қағидаллларын одан әрі жетілдіру жөніндегі шаралар туралы//Қазақстан Республикасы Президентінің 2015 жылғы 29 желтоқсан №153 Жарлығы</w:t>
      </w:r>
    </w:p>
    <w:p w14:paraId="26FC8830" w14:textId="77777777" w:rsidR="0000486B" w:rsidRDefault="0000486B" w:rsidP="0000486B">
      <w:pPr>
        <w:numPr>
          <w:ilvl w:val="0"/>
          <w:numId w:val="1"/>
        </w:numPr>
        <w:tabs>
          <w:tab w:val="left" w:pos="0"/>
          <w:tab w:val="left" w:pos="39"/>
        </w:tabs>
        <w:autoSpaceDE w:val="0"/>
        <w:autoSpaceDN w:val="0"/>
        <w:adjustRightInd w:val="0"/>
        <w:spacing w:after="0" w:line="240" w:lineRule="auto"/>
        <w:ind w:left="0" w:firstLine="0"/>
        <w:contextualSpacing/>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Мемлекеттік қызмет туралы Заңы//Қазақстан Республикасы Президентінің 2015 жылғы 23қарашадағы  №416 -V ҚРЗ</w:t>
      </w:r>
    </w:p>
    <w:p w14:paraId="41014FE9" w14:textId="77777777" w:rsidR="0000486B" w:rsidRDefault="0000486B" w:rsidP="0000486B">
      <w:pPr>
        <w:numPr>
          <w:ilvl w:val="0"/>
          <w:numId w:val="1"/>
        </w:numPr>
        <w:spacing w:after="0" w:line="240" w:lineRule="auto"/>
        <w:ind w:left="0" w:firstLine="0"/>
        <w:contextualSpacing/>
        <w:rPr>
          <w:rFonts w:ascii="Times New Roman" w:hAnsi="Times New Roman" w:cs="Times New Roman"/>
          <w:sz w:val="20"/>
          <w:szCs w:val="20"/>
          <w:lang w:val="kk-KZ"/>
        </w:rPr>
      </w:pPr>
      <w:r>
        <w:rPr>
          <w:rFonts w:ascii="Times New Roman" w:hAnsi="Times New Roman" w:cs="Times New Roman"/>
          <w:sz w:val="20"/>
          <w:szCs w:val="20"/>
          <w:lang w:val="kk-KZ"/>
        </w:rPr>
        <w:t>Қазақстан Республикасында жергілікті өзін-өзі басқаруды дамытудың 2025 жылға дейінгі тұжырымдамасы//ҚР Президентінің 2021 жылғы 18 тамыздағы №639 Жарлығы</w:t>
      </w:r>
    </w:p>
    <w:p w14:paraId="6A637981" w14:textId="77777777" w:rsidR="0000486B" w:rsidRDefault="0000486B" w:rsidP="0000486B">
      <w:pPr>
        <w:numPr>
          <w:ilvl w:val="0"/>
          <w:numId w:val="1"/>
        </w:numPr>
        <w:tabs>
          <w:tab w:val="left" w:pos="0"/>
          <w:tab w:val="left" w:pos="39"/>
        </w:tabs>
        <w:autoSpaceDE w:val="0"/>
        <w:autoSpaceDN w:val="0"/>
        <w:adjustRightInd w:val="0"/>
        <w:spacing w:after="0" w:line="240" w:lineRule="auto"/>
        <w:ind w:left="0" w:firstLine="0"/>
        <w:contextualSpacing/>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Қазақстан Республикасының сыбайлас жемқорлыққа қарсы саясатының 2022-2026 жылдарға арналған тұжырымдамасы// ҚР Президентінің 2022 жылғы 2 ақпандағы №802 Жарлығы</w:t>
      </w:r>
    </w:p>
    <w:p w14:paraId="05393E3B" w14:textId="77777777" w:rsidR="0000486B" w:rsidRDefault="0000486B" w:rsidP="0000486B">
      <w:pPr>
        <w:spacing w:after="0" w:line="240" w:lineRule="auto"/>
        <w:rPr>
          <w:rFonts w:ascii="Times New Roman" w:hAnsi="Times New Roman" w:cs="Times New Roman"/>
          <w:sz w:val="24"/>
          <w:szCs w:val="24"/>
          <w:lang w:val="kk-KZ"/>
        </w:rPr>
      </w:pPr>
      <w:r w:rsidRPr="0000486B">
        <w:rPr>
          <w:rFonts w:ascii="Times New Roman" w:hAnsi="Times New Roman" w:cs="Times New Roman"/>
          <w:sz w:val="24"/>
          <w:szCs w:val="24"/>
          <w:lang w:val="ru-RU"/>
        </w:rPr>
        <w:t xml:space="preserve">9. </w:t>
      </w:r>
      <w:r>
        <w:rPr>
          <w:rFonts w:ascii="Times New Roman" w:hAnsi="Times New Roman" w:cs="Times New Roman"/>
          <w:sz w:val="24"/>
          <w:szCs w:val="24"/>
          <w:lang w:val="kk-KZ"/>
        </w:rPr>
        <w:t xml:space="preserve">Андрейчиков А.В., Андрейчикова О.Н. Системный анализ и синтез стратегических решений в инноватике. Концептуальное проектирование инновационных систем –М.: Озон, </w:t>
      </w:r>
      <w:r w:rsidRPr="0000486B">
        <w:rPr>
          <w:rFonts w:ascii="Times New Roman" w:hAnsi="Times New Roman" w:cs="Times New Roman"/>
          <w:sz w:val="24"/>
          <w:szCs w:val="24"/>
          <w:lang w:val="ru-RU"/>
        </w:rPr>
        <w:t xml:space="preserve">2023- 432 </w:t>
      </w:r>
      <w:r>
        <w:rPr>
          <w:rFonts w:ascii="Times New Roman" w:hAnsi="Times New Roman" w:cs="Times New Roman"/>
          <w:sz w:val="24"/>
          <w:szCs w:val="24"/>
          <w:lang w:val="en-GB"/>
        </w:rPr>
        <w:t>c</w:t>
      </w:r>
      <w:r>
        <w:rPr>
          <w:rFonts w:ascii="Times New Roman" w:hAnsi="Times New Roman" w:cs="Times New Roman"/>
          <w:sz w:val="24"/>
          <w:szCs w:val="24"/>
          <w:lang w:val="kk-KZ"/>
        </w:rPr>
        <w:t>.</w:t>
      </w:r>
    </w:p>
    <w:p w14:paraId="00151449" w14:textId="77777777" w:rsidR="0000486B" w:rsidRDefault="0000486B" w:rsidP="0000486B">
      <w:pPr>
        <w:spacing w:after="0" w:line="240" w:lineRule="auto"/>
        <w:rPr>
          <w:rFonts w:ascii="Times New Roman" w:hAnsi="Times New Roman" w:cs="Times New Roman"/>
          <w:sz w:val="24"/>
          <w:szCs w:val="24"/>
          <w:lang w:val="kk-KZ"/>
        </w:rPr>
      </w:pPr>
      <w:r w:rsidRPr="0000486B">
        <w:rPr>
          <w:rFonts w:ascii="Times New Roman" w:hAnsi="Times New Roman" w:cs="Times New Roman"/>
          <w:color w:val="000000"/>
          <w:sz w:val="24"/>
          <w:szCs w:val="24"/>
          <w:shd w:val="clear" w:color="auto" w:fill="FFFFFF"/>
          <w:lang w:val="ru-RU"/>
        </w:rPr>
        <w:t xml:space="preserve">10. Антонов Г. Д., </w:t>
      </w:r>
      <w:proofErr w:type="spellStart"/>
      <w:r w:rsidRPr="0000486B">
        <w:rPr>
          <w:rFonts w:ascii="Times New Roman" w:hAnsi="Times New Roman" w:cs="Times New Roman"/>
          <w:color w:val="000000"/>
          <w:sz w:val="24"/>
          <w:szCs w:val="24"/>
          <w:shd w:val="clear" w:color="auto" w:fill="FFFFFF"/>
          <w:lang w:val="ru-RU"/>
        </w:rPr>
        <w:t>Тумин</w:t>
      </w:r>
      <w:proofErr w:type="spellEnd"/>
      <w:r w:rsidRPr="0000486B">
        <w:rPr>
          <w:rFonts w:ascii="Times New Roman" w:hAnsi="Times New Roman" w:cs="Times New Roman"/>
          <w:color w:val="000000"/>
          <w:sz w:val="24"/>
          <w:szCs w:val="24"/>
          <w:shd w:val="clear" w:color="auto" w:fill="FFFFFF"/>
          <w:lang w:val="ru-RU"/>
        </w:rPr>
        <w:t xml:space="preserve"> В. М., Иванова О. П.</w:t>
      </w:r>
      <w:r>
        <w:rPr>
          <w:rFonts w:ascii="Times New Roman" w:hAnsi="Times New Roman" w:cs="Times New Roman"/>
          <w:color w:val="000000"/>
          <w:sz w:val="24"/>
          <w:szCs w:val="24"/>
          <w:shd w:val="clear" w:color="auto" w:fill="FFFFFF"/>
          <w:lang w:val="kk-KZ"/>
        </w:rPr>
        <w:t xml:space="preserve"> Стратегическое управление организацией- М.: ИНФРА-М, 2023-239 с.</w:t>
      </w:r>
    </w:p>
    <w:p w14:paraId="43B7E67F" w14:textId="77777777" w:rsidR="0000486B" w:rsidRDefault="0000486B" w:rsidP="0000486B">
      <w:pPr>
        <w:spacing w:after="0" w:line="240" w:lineRule="auto"/>
        <w:rPr>
          <w:rFonts w:ascii="Times New Roman" w:hAnsi="Times New Roman" w:cs="Times New Roman"/>
          <w:sz w:val="24"/>
          <w:szCs w:val="24"/>
          <w:lang w:val="ru-RU"/>
        </w:rPr>
      </w:pPr>
      <w:r w:rsidRPr="0000486B">
        <w:rPr>
          <w:rFonts w:ascii="Times New Roman" w:hAnsi="Times New Roman" w:cs="Times New Roman"/>
          <w:sz w:val="24"/>
          <w:szCs w:val="24"/>
          <w:lang w:val="ru-RU"/>
        </w:rPr>
        <w:t xml:space="preserve">11. </w:t>
      </w:r>
      <w:r>
        <w:rPr>
          <w:rFonts w:ascii="Times New Roman" w:hAnsi="Times New Roman" w:cs="Times New Roman"/>
          <w:sz w:val="24"/>
          <w:szCs w:val="24"/>
          <w:lang w:val="kk-KZ"/>
        </w:rPr>
        <w:t>Анцупов А.Я. Стратегическое управление</w:t>
      </w:r>
      <w:r w:rsidRPr="0000486B">
        <w:rPr>
          <w:rFonts w:ascii="Times New Roman" w:hAnsi="Times New Roman" w:cs="Times New Roman"/>
          <w:sz w:val="24"/>
          <w:szCs w:val="24"/>
          <w:lang w:val="ru-RU"/>
        </w:rPr>
        <w:t>-</w:t>
      </w:r>
      <w:r>
        <w:rPr>
          <w:rFonts w:ascii="Times New Roman" w:hAnsi="Times New Roman" w:cs="Times New Roman"/>
          <w:sz w:val="24"/>
          <w:szCs w:val="24"/>
          <w:lang w:val="kk-KZ"/>
        </w:rPr>
        <w:t>М.: Проспект</w:t>
      </w:r>
      <w:r w:rsidRPr="0000486B">
        <w:rPr>
          <w:rFonts w:ascii="Times New Roman" w:hAnsi="Times New Roman" w:cs="Times New Roman"/>
          <w:sz w:val="24"/>
          <w:szCs w:val="24"/>
          <w:lang w:val="ru-RU"/>
        </w:rPr>
        <w:t>, 2022</w:t>
      </w:r>
      <w:r>
        <w:rPr>
          <w:rFonts w:ascii="Times New Roman" w:hAnsi="Times New Roman" w:cs="Times New Roman"/>
          <w:sz w:val="24"/>
          <w:szCs w:val="24"/>
          <w:lang w:val="kk-KZ"/>
        </w:rPr>
        <w:t xml:space="preserve"> - </w:t>
      </w:r>
      <w:r w:rsidRPr="0000486B">
        <w:rPr>
          <w:rFonts w:ascii="Times New Roman" w:hAnsi="Times New Roman" w:cs="Times New Roman"/>
          <w:sz w:val="24"/>
          <w:szCs w:val="24"/>
          <w:lang w:val="ru-RU"/>
        </w:rPr>
        <w:t xml:space="preserve">344 </w:t>
      </w:r>
      <w:r>
        <w:rPr>
          <w:rFonts w:ascii="Times New Roman" w:hAnsi="Times New Roman" w:cs="Times New Roman"/>
          <w:sz w:val="24"/>
          <w:szCs w:val="24"/>
          <w:lang w:val="en-GB"/>
        </w:rPr>
        <w:t>c</w:t>
      </w:r>
      <w:r w:rsidRPr="0000486B">
        <w:rPr>
          <w:rFonts w:ascii="Times New Roman" w:hAnsi="Times New Roman" w:cs="Times New Roman"/>
          <w:sz w:val="24"/>
          <w:szCs w:val="24"/>
          <w:lang w:val="ru-RU"/>
        </w:rPr>
        <w:t>.</w:t>
      </w:r>
    </w:p>
    <w:p w14:paraId="011275E7" w14:textId="77777777" w:rsidR="0000486B" w:rsidRDefault="0000486B" w:rsidP="0000486B">
      <w:pPr>
        <w:keepNext/>
        <w:keepLines/>
        <w:shd w:val="clear" w:color="auto" w:fill="FFFFFF"/>
        <w:spacing w:after="0" w:line="240" w:lineRule="auto"/>
        <w:outlineLvl w:val="0"/>
        <w:rPr>
          <w:rFonts w:ascii="Times New Roman" w:eastAsiaTheme="majorEastAsia" w:hAnsi="Times New Roman" w:cs="Times New Roman"/>
          <w:color w:val="000000"/>
          <w:kern w:val="2"/>
          <w:sz w:val="24"/>
          <w:szCs w:val="24"/>
          <w:shd w:val="clear" w:color="auto" w:fill="FFFFFF"/>
          <w:lang w:val="kk-KZ"/>
          <w14:ligatures w14:val="standardContextual"/>
        </w:rPr>
      </w:pPr>
      <w:r w:rsidRPr="0000486B">
        <w:rPr>
          <w:rFonts w:ascii="Times New Roman" w:eastAsiaTheme="majorEastAsia" w:hAnsi="Times New Roman" w:cs="Times New Roman"/>
          <w:color w:val="000000"/>
          <w:sz w:val="24"/>
          <w:szCs w:val="24"/>
          <w:shd w:val="clear" w:color="auto" w:fill="FFFFFF"/>
          <w:lang w:val="ru-RU"/>
        </w:rPr>
        <w:t xml:space="preserve">12. </w:t>
      </w:r>
      <w:r>
        <w:rPr>
          <w:rFonts w:ascii="Times New Roman" w:eastAsiaTheme="majorEastAsia" w:hAnsi="Times New Roman" w:cs="Times New Roman"/>
          <w:color w:val="000000"/>
          <w:sz w:val="24"/>
          <w:szCs w:val="24"/>
          <w:shd w:val="clear" w:color="auto" w:fill="FFFFFF"/>
          <w:lang w:val="kk-KZ"/>
        </w:rPr>
        <w:t>Баринов В.А.. Бусалов Д.Ю. Стратегический менеджмент-М.: ИНФРА-М, 2022-496 с.</w:t>
      </w:r>
    </w:p>
    <w:p w14:paraId="3C41BEEA" w14:textId="77777777" w:rsidR="0000486B" w:rsidRDefault="0000486B" w:rsidP="0000486B">
      <w:pPr>
        <w:keepNext/>
        <w:keepLines/>
        <w:shd w:val="clear" w:color="auto" w:fill="FFFFFF"/>
        <w:spacing w:after="0" w:line="240" w:lineRule="auto"/>
        <w:outlineLvl w:val="0"/>
        <w:rPr>
          <w:rFonts w:ascii="Times New Roman" w:eastAsiaTheme="majorEastAsia" w:hAnsi="Times New Roman" w:cs="Times New Roman"/>
          <w:color w:val="000000"/>
          <w:sz w:val="24"/>
          <w:szCs w:val="24"/>
          <w:shd w:val="clear" w:color="auto" w:fill="FFFFFF"/>
          <w:lang w:val="kk-KZ"/>
        </w:rPr>
      </w:pPr>
      <w:r w:rsidRPr="0000486B">
        <w:rPr>
          <w:rFonts w:ascii="Times New Roman" w:eastAsiaTheme="majorEastAsia" w:hAnsi="Times New Roman" w:cs="Times New Roman"/>
          <w:color w:val="000000"/>
          <w:sz w:val="24"/>
          <w:szCs w:val="24"/>
          <w:shd w:val="clear" w:color="auto" w:fill="FFFFFF"/>
          <w:lang w:val="ru-RU"/>
        </w:rPr>
        <w:t xml:space="preserve">13. </w:t>
      </w:r>
      <w:r>
        <w:rPr>
          <w:rFonts w:ascii="Times New Roman" w:eastAsiaTheme="majorEastAsia" w:hAnsi="Times New Roman" w:cs="Times New Roman"/>
          <w:color w:val="000000"/>
          <w:sz w:val="24"/>
          <w:szCs w:val="24"/>
          <w:shd w:val="clear" w:color="auto" w:fill="FFFFFF"/>
          <w:lang w:val="kk-KZ"/>
        </w:rPr>
        <w:t>Веснин В.Р. Стратегическое управление-Санкт-Петербург: Питер, 2024-256 с.</w:t>
      </w:r>
    </w:p>
    <w:p w14:paraId="4145DFFD" w14:textId="77777777" w:rsidR="0000486B" w:rsidRDefault="0000486B" w:rsidP="0000486B">
      <w:pPr>
        <w:keepNext/>
        <w:keepLines/>
        <w:shd w:val="clear" w:color="auto" w:fill="FFFFFF"/>
        <w:spacing w:after="0" w:line="240" w:lineRule="auto"/>
        <w:outlineLvl w:val="0"/>
        <w:rPr>
          <w:rFonts w:ascii="Times New Roman" w:eastAsiaTheme="majorEastAsia" w:hAnsi="Times New Roman" w:cs="Times New Roman"/>
          <w:color w:val="000000"/>
          <w:sz w:val="24"/>
          <w:szCs w:val="24"/>
          <w:lang w:val="kk-KZ"/>
        </w:rPr>
      </w:pPr>
      <w:r>
        <w:rPr>
          <w:rFonts w:ascii="Times New Roman" w:eastAsiaTheme="majorEastAsia" w:hAnsi="Times New Roman" w:cs="Times New Roman"/>
          <w:color w:val="000000"/>
          <w:sz w:val="24"/>
          <w:szCs w:val="24"/>
          <w:lang w:val="kk-KZ"/>
        </w:rPr>
        <w:t> 14. Гэмбл Джон, Питереф Маргарет, Томпсон Артур  Стратегиялық менеджмент негіздері: Бәсекелік артықшылыққа ұмтылу-Алматы: McGraw-Hill Education, 2021-496 б.</w:t>
      </w:r>
    </w:p>
    <w:p w14:paraId="30AECF11" w14:textId="77777777" w:rsidR="0000486B" w:rsidRDefault="0000486B" w:rsidP="0000486B">
      <w:pPr>
        <w:keepNext/>
        <w:keepLines/>
        <w:shd w:val="clear" w:color="auto" w:fill="FFFFFF"/>
        <w:spacing w:after="0" w:line="240" w:lineRule="auto"/>
        <w:outlineLvl w:val="0"/>
        <w:rPr>
          <w:rFonts w:ascii="Times New Roman" w:eastAsiaTheme="majorEastAsia" w:hAnsi="Times New Roman" w:cs="Times New Roman"/>
          <w:color w:val="000000"/>
          <w:sz w:val="24"/>
          <w:szCs w:val="24"/>
          <w:shd w:val="clear" w:color="auto" w:fill="FFFFFF"/>
          <w:lang w:val="ru-RU"/>
        </w:rPr>
      </w:pPr>
      <w:r w:rsidRPr="0000486B">
        <w:rPr>
          <w:rFonts w:ascii="Times New Roman" w:eastAsiaTheme="majorEastAsia" w:hAnsi="Times New Roman" w:cs="Times New Roman"/>
          <w:color w:val="000000"/>
          <w:sz w:val="24"/>
          <w:szCs w:val="24"/>
          <w:shd w:val="clear" w:color="auto" w:fill="FFFFFF"/>
          <w:lang w:val="ru-RU"/>
        </w:rPr>
        <w:t xml:space="preserve">15. </w:t>
      </w:r>
      <w:proofErr w:type="spellStart"/>
      <w:r w:rsidRPr="0000486B">
        <w:rPr>
          <w:rFonts w:ascii="Times New Roman" w:eastAsiaTheme="majorEastAsia" w:hAnsi="Times New Roman" w:cs="Times New Roman"/>
          <w:color w:val="000000"/>
          <w:sz w:val="24"/>
          <w:szCs w:val="24"/>
          <w:shd w:val="clear" w:color="auto" w:fill="FFFFFF"/>
          <w:lang w:val="ru-RU"/>
        </w:rPr>
        <w:t>Гайнанов</w:t>
      </w:r>
      <w:proofErr w:type="spellEnd"/>
      <w:r w:rsidRPr="0000486B">
        <w:rPr>
          <w:rFonts w:ascii="Times New Roman" w:eastAsiaTheme="majorEastAsia" w:hAnsi="Times New Roman" w:cs="Times New Roman"/>
          <w:color w:val="000000"/>
          <w:sz w:val="24"/>
          <w:szCs w:val="24"/>
          <w:shd w:val="clear" w:color="auto" w:fill="FFFFFF"/>
          <w:lang w:val="ru-RU"/>
        </w:rPr>
        <w:t xml:space="preserve"> Д. А., Атаева А. Г., Закиров И. Д.</w:t>
      </w:r>
      <w:r w:rsidRPr="0000486B">
        <w:rPr>
          <w:rFonts w:ascii="Times New Roman" w:eastAsia="Times New Roman" w:hAnsi="Times New Roman" w:cs="Times New Roman"/>
          <w:color w:val="1682BF"/>
          <w:kern w:val="36"/>
          <w:sz w:val="24"/>
          <w:szCs w:val="24"/>
          <w:lang w:val="ru-RU" w:eastAsia="ru-RU"/>
        </w:rPr>
        <w:t xml:space="preserve"> </w:t>
      </w:r>
      <w:r w:rsidRPr="0000486B">
        <w:rPr>
          <w:rFonts w:ascii="Times New Roman" w:eastAsia="Times New Roman" w:hAnsi="Times New Roman" w:cs="Times New Roman"/>
          <w:color w:val="000000" w:themeColor="text1"/>
          <w:kern w:val="36"/>
          <w:sz w:val="24"/>
          <w:szCs w:val="24"/>
          <w:lang w:val="ru-RU" w:eastAsia="ru-RU"/>
        </w:rPr>
        <w:t>Теория и механизмы современного государственного управления</w:t>
      </w:r>
      <w:r>
        <w:rPr>
          <w:rFonts w:ascii="Times New Roman" w:eastAsia="Times New Roman" w:hAnsi="Times New Roman" w:cs="Times New Roman"/>
          <w:color w:val="000000" w:themeColor="text1"/>
          <w:kern w:val="36"/>
          <w:sz w:val="24"/>
          <w:szCs w:val="24"/>
          <w:lang w:val="kk-KZ" w:eastAsia="ru-RU"/>
        </w:rPr>
        <w:t xml:space="preserve">- </w:t>
      </w:r>
      <w:r>
        <w:rPr>
          <w:rFonts w:ascii="Times New Roman" w:eastAsiaTheme="majorEastAsia" w:hAnsi="Times New Roman" w:cs="Times New Roman"/>
          <w:color w:val="000000"/>
          <w:sz w:val="24"/>
          <w:szCs w:val="24"/>
          <w:shd w:val="clear" w:color="auto" w:fill="FFFFFF"/>
          <w:lang w:val="kk-KZ"/>
        </w:rPr>
        <w:t xml:space="preserve"> М.: ИНФРА-М, 2025-288 с.</w:t>
      </w:r>
    </w:p>
    <w:p w14:paraId="3D4A9711" w14:textId="77777777" w:rsidR="0000486B" w:rsidRDefault="0000486B" w:rsidP="0000486B">
      <w:pPr>
        <w:tabs>
          <w:tab w:val="left" w:pos="0"/>
          <w:tab w:val="left" w:pos="317"/>
        </w:tabs>
        <w:autoSpaceDE w:val="0"/>
        <w:autoSpaceDN w:val="0"/>
        <w:adjustRightInd w:val="0"/>
        <w:spacing w:line="240" w:lineRule="auto"/>
        <w:contextualSpacing/>
        <w:rPr>
          <w:rFonts w:ascii="Times New Roman" w:hAnsi="Times New Roman" w:cs="Times New Roman"/>
          <w:bCs/>
          <w:color w:val="000000" w:themeColor="text1"/>
          <w:sz w:val="20"/>
          <w:szCs w:val="20"/>
          <w:lang w:val="kk-KZ" w:eastAsia="ru-RU"/>
        </w:rPr>
      </w:pPr>
      <w:r w:rsidRPr="0000486B">
        <w:rPr>
          <w:rFonts w:ascii="Times New Roman" w:eastAsiaTheme="minorEastAsia" w:hAnsi="Times New Roman" w:cs="Times New Roman"/>
          <w:sz w:val="20"/>
          <w:szCs w:val="20"/>
          <w:lang w:val="ru-RU" w:eastAsia="ru-RU"/>
        </w:rPr>
        <w:t>16</w:t>
      </w:r>
      <w:r>
        <w:rPr>
          <w:rFonts w:ascii="Times New Roman" w:eastAsiaTheme="minorEastAsia" w:hAnsi="Times New Roman" w:cs="Times New Roman"/>
          <w:sz w:val="20"/>
          <w:szCs w:val="20"/>
          <w:lang w:val="kk-KZ" w:eastAsia="ru-RU"/>
        </w:rPr>
        <w:t xml:space="preserve">. </w:t>
      </w:r>
      <w:r>
        <w:rPr>
          <w:rFonts w:ascii="Times New Roman" w:hAnsi="Times New Roman" w:cs="Times New Roman"/>
          <w:bCs/>
          <w:color w:val="000000" w:themeColor="text1"/>
          <w:sz w:val="20"/>
          <w:szCs w:val="20"/>
          <w:lang w:val="kk-KZ" w:eastAsia="ru-RU"/>
        </w:rPr>
        <w:t>Жатканбаев Е.Б. Государственное регулирование экономики: курс лекций. – Алматы: Қазақ университеті, 2021 – 206 с.</w:t>
      </w:r>
    </w:p>
    <w:p w14:paraId="7192437C" w14:textId="77777777" w:rsidR="0000486B" w:rsidRDefault="0000486B" w:rsidP="0000486B">
      <w:pPr>
        <w:tabs>
          <w:tab w:val="left" w:pos="0"/>
          <w:tab w:val="left" w:pos="317"/>
        </w:tabs>
        <w:autoSpaceDE w:val="0"/>
        <w:autoSpaceDN w:val="0"/>
        <w:adjustRightInd w:val="0"/>
        <w:spacing w:after="0" w:line="240" w:lineRule="auto"/>
        <w:rPr>
          <w:rFonts w:ascii="Times New Roman" w:eastAsiaTheme="minorEastAsia" w:hAnsi="Times New Roman" w:cs="Times New Roman"/>
          <w:sz w:val="20"/>
          <w:szCs w:val="20"/>
          <w:lang w:val="kk-KZ" w:eastAsia="ru-RU"/>
        </w:rPr>
      </w:pPr>
      <w:r>
        <w:rPr>
          <w:rFonts w:ascii="Times New Roman" w:hAnsi="Times New Roman" w:cs="Times New Roman"/>
          <w:bCs/>
          <w:color w:val="000000" w:themeColor="text1"/>
          <w:sz w:val="20"/>
          <w:szCs w:val="20"/>
          <w:lang w:val="kk-KZ" w:eastAsia="ru-RU"/>
        </w:rPr>
        <w:t>17. Жатқанбаев Е.Б., Смағулова Г.С. Экономиканы мемлекеттік реттеу- Алматы: Қазақ университеті, 2023 – 200 б.</w:t>
      </w:r>
    </w:p>
    <w:p w14:paraId="1333E3DC" w14:textId="77777777" w:rsidR="0000486B" w:rsidRDefault="0000486B" w:rsidP="0000486B">
      <w:pPr>
        <w:spacing w:after="0" w:line="240" w:lineRule="auto"/>
        <w:rPr>
          <w:rFonts w:ascii="Times New Roman" w:eastAsiaTheme="minorHAnsi" w:hAnsi="Times New Roman" w:cs="Times New Roman"/>
          <w:color w:val="001A34"/>
          <w:sz w:val="24"/>
          <w:szCs w:val="24"/>
          <w:shd w:val="clear" w:color="auto" w:fill="FFFFFF"/>
          <w:lang w:val="kk-KZ"/>
        </w:rPr>
      </w:pPr>
      <w:r w:rsidRPr="0000486B">
        <w:rPr>
          <w:rFonts w:ascii="Times New Roman" w:hAnsi="Times New Roman" w:cs="Times New Roman"/>
          <w:color w:val="001A34"/>
          <w:sz w:val="24"/>
          <w:szCs w:val="24"/>
          <w:shd w:val="clear" w:color="auto" w:fill="FFFFFF"/>
          <w:lang w:val="ru-RU"/>
        </w:rPr>
        <w:t>18. Каплан Р.С., Нортон Д.П</w:t>
      </w:r>
      <w:r>
        <w:rPr>
          <w:rFonts w:ascii="Times New Roman" w:hAnsi="Times New Roman" w:cs="Times New Roman"/>
          <w:color w:val="001A34"/>
          <w:sz w:val="24"/>
          <w:szCs w:val="24"/>
          <w:shd w:val="clear" w:color="auto" w:fill="FFFFFF"/>
          <w:lang w:val="kk-KZ"/>
        </w:rPr>
        <w:t>.  Сбалансированная система показателей - М.</w:t>
      </w:r>
      <w:r w:rsidRPr="0000486B">
        <w:rPr>
          <w:rFonts w:ascii="Times New Roman" w:hAnsi="Times New Roman" w:cs="Times New Roman"/>
          <w:color w:val="001A34"/>
          <w:sz w:val="24"/>
          <w:szCs w:val="24"/>
          <w:shd w:val="clear" w:color="auto" w:fill="FFFFFF"/>
          <w:lang w:val="ru-RU"/>
        </w:rPr>
        <w:t>: Олимп-Бизнес</w:t>
      </w:r>
      <w:r>
        <w:rPr>
          <w:rFonts w:ascii="Times New Roman" w:hAnsi="Times New Roman" w:cs="Times New Roman"/>
          <w:color w:val="001A34"/>
          <w:sz w:val="24"/>
          <w:szCs w:val="24"/>
          <w:shd w:val="clear" w:color="auto" w:fill="FFFFFF"/>
          <w:lang w:val="kk-KZ"/>
        </w:rPr>
        <w:t>, 2024-320 с.</w:t>
      </w:r>
    </w:p>
    <w:p w14:paraId="48B9337B" w14:textId="77777777" w:rsidR="0000486B" w:rsidRDefault="0000486B" w:rsidP="0000486B">
      <w:pPr>
        <w:spacing w:after="0" w:line="240" w:lineRule="auto"/>
        <w:rPr>
          <w:rFonts w:ascii="Times New Roman" w:hAnsi="Times New Roman" w:cs="Times New Roman"/>
          <w:sz w:val="24"/>
          <w:szCs w:val="24"/>
          <w:lang w:val="kk-KZ"/>
        </w:rPr>
      </w:pPr>
      <w:r w:rsidRPr="0000486B">
        <w:rPr>
          <w:rFonts w:ascii="Times New Roman" w:hAnsi="Times New Roman" w:cs="Times New Roman"/>
          <w:sz w:val="24"/>
          <w:szCs w:val="24"/>
          <w:lang w:val="ru-RU"/>
        </w:rPr>
        <w:t>19</w:t>
      </w:r>
      <w:r>
        <w:rPr>
          <w:rFonts w:ascii="Times New Roman" w:hAnsi="Times New Roman" w:cs="Times New Roman"/>
          <w:sz w:val="24"/>
          <w:szCs w:val="24"/>
          <w:lang w:val="kk-KZ"/>
        </w:rPr>
        <w:t xml:space="preserve">. </w:t>
      </w:r>
      <w:r w:rsidRPr="0000486B">
        <w:rPr>
          <w:rFonts w:ascii="Times New Roman" w:hAnsi="Times New Roman" w:cs="Times New Roman"/>
          <w:sz w:val="24"/>
          <w:szCs w:val="24"/>
          <w:lang w:val="ru-RU"/>
        </w:rPr>
        <w:t xml:space="preserve">Котлер Филип, Армстронг Гари. Маркетинг </w:t>
      </w:r>
      <w:proofErr w:type="spellStart"/>
      <w:r w:rsidRPr="0000486B">
        <w:rPr>
          <w:rFonts w:ascii="Times New Roman" w:hAnsi="Times New Roman" w:cs="Times New Roman"/>
          <w:sz w:val="24"/>
          <w:szCs w:val="24"/>
          <w:lang w:val="ru-RU"/>
        </w:rPr>
        <w:t>негіздері</w:t>
      </w:r>
      <w:proofErr w:type="spellEnd"/>
      <w:r w:rsidRPr="0000486B">
        <w:rPr>
          <w:rFonts w:ascii="Times New Roman" w:hAnsi="Times New Roman" w:cs="Times New Roman"/>
          <w:sz w:val="24"/>
          <w:szCs w:val="24"/>
          <w:lang w:val="ru-RU"/>
        </w:rPr>
        <w:t>. Алматы: «</w:t>
      </w:r>
      <w:proofErr w:type="spellStart"/>
      <w:r w:rsidRPr="0000486B">
        <w:rPr>
          <w:rFonts w:ascii="Times New Roman" w:hAnsi="Times New Roman" w:cs="Times New Roman"/>
          <w:sz w:val="24"/>
          <w:szCs w:val="24"/>
          <w:lang w:val="ru-RU"/>
        </w:rPr>
        <w:t>Ұлттық</w:t>
      </w:r>
      <w:proofErr w:type="spellEnd"/>
      <w:r w:rsidRPr="0000486B">
        <w:rPr>
          <w:rFonts w:ascii="Times New Roman" w:hAnsi="Times New Roman" w:cs="Times New Roman"/>
          <w:sz w:val="24"/>
          <w:szCs w:val="24"/>
          <w:lang w:val="ru-RU"/>
        </w:rPr>
        <w:t xml:space="preserve"> </w:t>
      </w:r>
      <w:proofErr w:type="spellStart"/>
      <w:r w:rsidRPr="0000486B">
        <w:rPr>
          <w:rFonts w:ascii="Times New Roman" w:hAnsi="Times New Roman" w:cs="Times New Roman"/>
          <w:sz w:val="24"/>
          <w:szCs w:val="24"/>
          <w:lang w:val="ru-RU"/>
        </w:rPr>
        <w:t>аударма</w:t>
      </w:r>
      <w:proofErr w:type="spellEnd"/>
      <w:r w:rsidRPr="0000486B">
        <w:rPr>
          <w:rFonts w:ascii="Times New Roman" w:hAnsi="Times New Roman" w:cs="Times New Roman"/>
          <w:sz w:val="24"/>
          <w:szCs w:val="24"/>
          <w:lang w:val="ru-RU"/>
        </w:rPr>
        <w:t xml:space="preserve"> </w:t>
      </w:r>
      <w:proofErr w:type="spellStart"/>
      <w:r w:rsidRPr="0000486B">
        <w:rPr>
          <w:rFonts w:ascii="Times New Roman" w:hAnsi="Times New Roman" w:cs="Times New Roman"/>
          <w:sz w:val="24"/>
          <w:szCs w:val="24"/>
          <w:lang w:val="ru-RU"/>
        </w:rPr>
        <w:t>бюросы</w:t>
      </w:r>
      <w:proofErr w:type="spellEnd"/>
      <w:r w:rsidRPr="0000486B">
        <w:rPr>
          <w:rFonts w:ascii="Times New Roman" w:hAnsi="Times New Roman" w:cs="Times New Roman"/>
          <w:sz w:val="24"/>
          <w:szCs w:val="24"/>
          <w:lang w:val="ru-RU"/>
        </w:rPr>
        <w:t xml:space="preserve">» </w:t>
      </w:r>
      <w:proofErr w:type="spellStart"/>
      <w:r w:rsidRPr="0000486B">
        <w:rPr>
          <w:rFonts w:ascii="Times New Roman" w:hAnsi="Times New Roman" w:cs="Times New Roman"/>
          <w:sz w:val="24"/>
          <w:szCs w:val="24"/>
          <w:lang w:val="ru-RU"/>
        </w:rPr>
        <w:t>қоғамдық</w:t>
      </w:r>
      <w:proofErr w:type="spellEnd"/>
      <w:r w:rsidRPr="0000486B">
        <w:rPr>
          <w:rFonts w:ascii="Times New Roman" w:hAnsi="Times New Roman" w:cs="Times New Roman"/>
          <w:sz w:val="24"/>
          <w:szCs w:val="24"/>
          <w:lang w:val="ru-RU"/>
        </w:rPr>
        <w:t xml:space="preserve"> </w:t>
      </w:r>
      <w:proofErr w:type="spellStart"/>
      <w:r w:rsidRPr="0000486B">
        <w:rPr>
          <w:rFonts w:ascii="Times New Roman" w:hAnsi="Times New Roman" w:cs="Times New Roman"/>
          <w:sz w:val="24"/>
          <w:szCs w:val="24"/>
          <w:lang w:val="ru-RU"/>
        </w:rPr>
        <w:t>қоры</w:t>
      </w:r>
      <w:proofErr w:type="spellEnd"/>
      <w:r w:rsidRPr="0000486B">
        <w:rPr>
          <w:rFonts w:ascii="Times New Roman" w:hAnsi="Times New Roman" w:cs="Times New Roman"/>
          <w:sz w:val="24"/>
          <w:szCs w:val="24"/>
          <w:lang w:val="ru-RU"/>
        </w:rPr>
        <w:t>, 2019.- 736 б.</w:t>
      </w:r>
    </w:p>
    <w:p w14:paraId="03F8D73F" w14:textId="77777777" w:rsidR="0000486B" w:rsidRDefault="0000486B" w:rsidP="0000486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20</w:t>
      </w:r>
      <w:r w:rsidRPr="0000486B">
        <w:rPr>
          <w:rFonts w:ascii="Times New Roman" w:hAnsi="Times New Roman" w:cs="Times New Roman"/>
          <w:sz w:val="24"/>
          <w:szCs w:val="24"/>
          <w:lang w:val="ru-RU"/>
        </w:rPr>
        <w:t xml:space="preserve">. </w:t>
      </w:r>
      <w:r>
        <w:rPr>
          <w:rFonts w:ascii="Times New Roman" w:hAnsi="Times New Roman" w:cs="Times New Roman"/>
          <w:sz w:val="24"/>
          <w:szCs w:val="24"/>
          <w:lang w:val="kk-KZ"/>
        </w:rPr>
        <w:t>Круглов Д.В., Резникова О.С., Цыганкова И.В.  Стратегическое управление персоналом-М.: Юрайт, 2024. – 168 с.</w:t>
      </w:r>
    </w:p>
    <w:p w14:paraId="7C662C07" w14:textId="77777777" w:rsidR="0000486B" w:rsidRDefault="0000486B" w:rsidP="0000486B">
      <w:pPr>
        <w:keepNext/>
        <w:keepLines/>
        <w:shd w:val="clear" w:color="auto" w:fill="FFFFFF"/>
        <w:spacing w:after="0" w:line="240" w:lineRule="auto"/>
        <w:outlineLvl w:val="0"/>
        <w:rPr>
          <w:rFonts w:ascii="Times New Roman" w:eastAsia="Times New Roman" w:hAnsi="Times New Roman" w:cs="Times New Roman"/>
          <w:color w:val="101112"/>
          <w:kern w:val="36"/>
          <w:sz w:val="24"/>
          <w:szCs w:val="24"/>
          <w:lang w:val="kk-KZ" w:eastAsia="ru-RU"/>
        </w:rPr>
      </w:pPr>
      <w:r w:rsidRPr="0000486B">
        <w:rPr>
          <w:rFonts w:ascii="Times New Roman" w:eastAsiaTheme="majorEastAsia" w:hAnsi="Times New Roman" w:cs="Times New Roman"/>
          <w:color w:val="000000"/>
          <w:sz w:val="24"/>
          <w:szCs w:val="24"/>
          <w:shd w:val="clear" w:color="auto" w:fill="FFFFFF"/>
          <w:lang w:val="ru-RU"/>
        </w:rPr>
        <w:t>2</w:t>
      </w:r>
      <w:r>
        <w:rPr>
          <w:rFonts w:ascii="Times New Roman" w:eastAsiaTheme="majorEastAsia" w:hAnsi="Times New Roman" w:cs="Times New Roman"/>
          <w:color w:val="000000"/>
          <w:sz w:val="24"/>
          <w:szCs w:val="24"/>
          <w:shd w:val="clear" w:color="auto" w:fill="FFFFFF"/>
          <w:lang w:val="kk-KZ"/>
        </w:rPr>
        <w:t>1</w:t>
      </w:r>
      <w:r w:rsidRPr="0000486B">
        <w:rPr>
          <w:rFonts w:ascii="Times New Roman" w:eastAsiaTheme="majorEastAsia" w:hAnsi="Times New Roman" w:cs="Times New Roman"/>
          <w:color w:val="000000"/>
          <w:sz w:val="24"/>
          <w:szCs w:val="24"/>
          <w:shd w:val="clear" w:color="auto" w:fill="FFFFFF"/>
          <w:lang w:val="ru-RU"/>
        </w:rPr>
        <w:t xml:space="preserve">. </w:t>
      </w:r>
      <w:r>
        <w:rPr>
          <w:rFonts w:ascii="Times New Roman" w:eastAsiaTheme="majorEastAsia" w:hAnsi="Times New Roman" w:cs="Times New Roman"/>
          <w:color w:val="000000"/>
          <w:sz w:val="24"/>
          <w:szCs w:val="24"/>
          <w:shd w:val="clear" w:color="auto" w:fill="FFFFFF"/>
          <w:lang w:val="kk-KZ"/>
        </w:rPr>
        <w:t xml:space="preserve">Матвеева И., Нарциссова Н., Нильс Бикхофф </w:t>
      </w:r>
      <w:r w:rsidRPr="0000486B">
        <w:rPr>
          <w:rFonts w:ascii="Times New Roman" w:eastAsia="Times New Roman" w:hAnsi="Times New Roman" w:cs="Times New Roman"/>
          <w:color w:val="101112"/>
          <w:kern w:val="36"/>
          <w:sz w:val="24"/>
          <w:szCs w:val="24"/>
          <w:lang w:val="ru-RU" w:eastAsia="ru-RU"/>
        </w:rPr>
        <w:t>Стратегический менеджмент по Котлеру. Лучшие приемы и методы</w:t>
      </w:r>
      <w:r>
        <w:rPr>
          <w:rFonts w:ascii="Times New Roman" w:eastAsia="Times New Roman" w:hAnsi="Times New Roman" w:cs="Times New Roman"/>
          <w:color w:val="101112"/>
          <w:kern w:val="36"/>
          <w:sz w:val="24"/>
          <w:szCs w:val="24"/>
          <w:lang w:val="kk-KZ" w:eastAsia="ru-RU"/>
        </w:rPr>
        <w:t>-М.:</w:t>
      </w:r>
      <w:r>
        <w:rPr>
          <w:rFonts w:ascii="Times New Roman" w:hAnsi="Times New Roman" w:cs="Times New Roman"/>
          <w:color w:val="000000" w:themeColor="text1"/>
          <w:sz w:val="24"/>
          <w:szCs w:val="24"/>
          <w:lang w:val="kk-KZ"/>
        </w:rPr>
        <w:t xml:space="preserve"> </w:t>
      </w:r>
      <w:hyperlink r:id="rId6" w:history="1">
        <w:r w:rsidRPr="0000486B">
          <w:rPr>
            <w:rStyle w:val="ac"/>
            <w:rFonts w:ascii="Times New Roman" w:hAnsi="Times New Roman" w:cs="Times New Roman"/>
            <w:color w:val="000000" w:themeColor="text1"/>
            <w:sz w:val="24"/>
            <w:szCs w:val="24"/>
            <w:shd w:val="clear" w:color="auto" w:fill="FFFFFF"/>
            <w:lang w:val="ru-RU"/>
          </w:rPr>
          <w:t>Альпина Паблишер</w:t>
        </w:r>
      </w:hyperlink>
      <w:r>
        <w:rPr>
          <w:rFonts w:ascii="Times New Roman" w:hAnsi="Times New Roman" w:cs="Times New Roman"/>
          <w:color w:val="000000" w:themeColor="text1"/>
          <w:sz w:val="24"/>
          <w:szCs w:val="24"/>
          <w:lang w:val="kk-KZ"/>
        </w:rPr>
        <w:t xml:space="preserve">, 2023 </w:t>
      </w:r>
      <w:r>
        <w:rPr>
          <w:rFonts w:ascii="Times New Roman" w:hAnsi="Times New Roman" w:cs="Times New Roman"/>
          <w:sz w:val="24"/>
          <w:szCs w:val="24"/>
          <w:lang w:val="kk-KZ"/>
        </w:rPr>
        <w:t>-134 с.</w:t>
      </w:r>
    </w:p>
    <w:p w14:paraId="76B405D2" w14:textId="77777777" w:rsidR="0000486B" w:rsidRDefault="0000486B" w:rsidP="0000486B">
      <w:pPr>
        <w:keepNext/>
        <w:keepLines/>
        <w:shd w:val="clear" w:color="auto" w:fill="FFFFFF"/>
        <w:spacing w:after="0" w:line="240" w:lineRule="auto"/>
        <w:outlineLvl w:val="0"/>
        <w:rPr>
          <w:rFonts w:ascii="Times New Roman" w:eastAsiaTheme="majorEastAsia" w:hAnsi="Times New Roman" w:cs="Times New Roman"/>
          <w:color w:val="000000"/>
          <w:kern w:val="2"/>
          <w:sz w:val="24"/>
          <w:szCs w:val="24"/>
          <w:shd w:val="clear" w:color="auto" w:fill="FFFFFF"/>
          <w:lang w:val="kk-KZ"/>
          <w14:ligatures w14:val="standardContextual"/>
        </w:rPr>
      </w:pPr>
      <w:r w:rsidRPr="0000486B">
        <w:rPr>
          <w:rFonts w:ascii="Times New Roman" w:eastAsiaTheme="majorEastAsia" w:hAnsi="Times New Roman" w:cs="Times New Roman"/>
          <w:color w:val="000000"/>
          <w:sz w:val="24"/>
          <w:szCs w:val="24"/>
          <w:shd w:val="clear" w:color="auto" w:fill="FFFFFF"/>
          <w:lang w:val="ru-RU"/>
        </w:rPr>
        <w:t>2</w:t>
      </w:r>
      <w:r>
        <w:rPr>
          <w:rFonts w:ascii="Times New Roman" w:eastAsiaTheme="majorEastAsia" w:hAnsi="Times New Roman" w:cs="Times New Roman"/>
          <w:color w:val="000000"/>
          <w:sz w:val="24"/>
          <w:szCs w:val="24"/>
          <w:shd w:val="clear" w:color="auto" w:fill="FFFFFF"/>
          <w:lang w:val="kk-KZ"/>
        </w:rPr>
        <w:t>2</w:t>
      </w:r>
      <w:r w:rsidRPr="0000486B">
        <w:rPr>
          <w:rFonts w:ascii="Times New Roman" w:eastAsiaTheme="majorEastAsia" w:hAnsi="Times New Roman" w:cs="Times New Roman"/>
          <w:color w:val="000000"/>
          <w:sz w:val="24"/>
          <w:szCs w:val="24"/>
          <w:shd w:val="clear" w:color="auto" w:fill="FFFFFF"/>
          <w:lang w:val="ru-RU"/>
        </w:rPr>
        <w:t>. Резник С.Д., Вдовина О.А., Сазыкина О.А.</w:t>
      </w:r>
      <w:r>
        <w:rPr>
          <w:rFonts w:ascii="Times New Roman" w:eastAsiaTheme="majorEastAsia" w:hAnsi="Times New Roman" w:cs="Times New Roman"/>
          <w:color w:val="000000"/>
          <w:sz w:val="24"/>
          <w:szCs w:val="24"/>
          <w:shd w:val="clear" w:color="auto" w:fill="FFFFFF"/>
          <w:lang w:val="kk-KZ"/>
        </w:rPr>
        <w:t xml:space="preserve"> Стратегия кадрового менеджмента - М.: ИНФРА-М, 2024-211 с.</w:t>
      </w:r>
    </w:p>
    <w:p w14:paraId="73503E19" w14:textId="77777777" w:rsidR="0000486B" w:rsidRDefault="0000486B" w:rsidP="0000486B">
      <w:pPr>
        <w:spacing w:after="0" w:line="240" w:lineRule="auto"/>
        <w:rPr>
          <w:rFonts w:ascii="Times New Roman" w:eastAsiaTheme="minorHAnsi" w:hAnsi="Times New Roman" w:cs="Times New Roman"/>
          <w:sz w:val="24"/>
          <w:szCs w:val="24"/>
          <w:lang w:val="ru-RU"/>
        </w:rPr>
      </w:pPr>
      <w:r w:rsidRPr="0000486B">
        <w:rPr>
          <w:rFonts w:ascii="Times New Roman" w:hAnsi="Times New Roman" w:cs="Times New Roman"/>
          <w:sz w:val="24"/>
          <w:szCs w:val="24"/>
          <w:lang w:val="ru-RU"/>
        </w:rPr>
        <w:t>2</w:t>
      </w:r>
      <w:r>
        <w:rPr>
          <w:rFonts w:ascii="Times New Roman" w:hAnsi="Times New Roman" w:cs="Times New Roman"/>
          <w:sz w:val="24"/>
          <w:szCs w:val="24"/>
          <w:lang w:val="kk-KZ"/>
        </w:rPr>
        <w:t>3</w:t>
      </w:r>
      <w:r w:rsidRPr="0000486B">
        <w:rPr>
          <w:rFonts w:ascii="Times New Roman" w:hAnsi="Times New Roman" w:cs="Times New Roman"/>
          <w:sz w:val="24"/>
          <w:szCs w:val="24"/>
          <w:lang w:val="ru-RU"/>
        </w:rPr>
        <w:t xml:space="preserve">. </w:t>
      </w:r>
      <w:r>
        <w:rPr>
          <w:rFonts w:ascii="Times New Roman" w:hAnsi="Times New Roman" w:cs="Times New Roman"/>
          <w:sz w:val="24"/>
          <w:szCs w:val="24"/>
          <w:lang w:val="kk-KZ"/>
        </w:rPr>
        <w:t xml:space="preserve">Роберт М.Грант Современный стратегический анализ </w:t>
      </w:r>
      <w:r w:rsidRPr="0000486B">
        <w:rPr>
          <w:rFonts w:ascii="Times New Roman" w:hAnsi="Times New Roman" w:cs="Times New Roman"/>
          <w:sz w:val="24"/>
          <w:szCs w:val="24"/>
          <w:lang w:val="ru-RU"/>
        </w:rPr>
        <w:t xml:space="preserve">– </w:t>
      </w:r>
      <w:r>
        <w:rPr>
          <w:rFonts w:ascii="Times New Roman" w:hAnsi="Times New Roman" w:cs="Times New Roman"/>
          <w:sz w:val="24"/>
          <w:szCs w:val="24"/>
          <w:lang w:val="kk-KZ"/>
        </w:rPr>
        <w:t>Санкт</w:t>
      </w:r>
      <w:r w:rsidRPr="0000486B">
        <w:rPr>
          <w:rFonts w:ascii="Times New Roman" w:hAnsi="Times New Roman" w:cs="Times New Roman"/>
          <w:sz w:val="24"/>
          <w:szCs w:val="24"/>
          <w:lang w:val="ru-RU"/>
        </w:rPr>
        <w:t>-</w:t>
      </w:r>
      <w:r>
        <w:rPr>
          <w:rFonts w:ascii="Times New Roman" w:hAnsi="Times New Roman" w:cs="Times New Roman"/>
          <w:sz w:val="24"/>
          <w:szCs w:val="24"/>
          <w:lang w:val="kk-KZ"/>
        </w:rPr>
        <w:t xml:space="preserve">Петербург: Питер. </w:t>
      </w:r>
      <w:r w:rsidRPr="0000486B">
        <w:rPr>
          <w:rFonts w:ascii="Times New Roman" w:hAnsi="Times New Roman" w:cs="Times New Roman"/>
          <w:sz w:val="24"/>
          <w:szCs w:val="24"/>
          <w:lang w:val="ru-RU"/>
        </w:rPr>
        <w:t xml:space="preserve">-1058 </w:t>
      </w:r>
      <w:r>
        <w:rPr>
          <w:rFonts w:ascii="Times New Roman" w:hAnsi="Times New Roman" w:cs="Times New Roman"/>
          <w:sz w:val="24"/>
          <w:szCs w:val="24"/>
          <w:lang w:val="en-GB"/>
        </w:rPr>
        <w:t>c</w:t>
      </w:r>
      <w:r w:rsidRPr="0000486B">
        <w:rPr>
          <w:rFonts w:ascii="Times New Roman" w:hAnsi="Times New Roman" w:cs="Times New Roman"/>
          <w:sz w:val="24"/>
          <w:szCs w:val="24"/>
          <w:lang w:val="ru-RU"/>
        </w:rPr>
        <w:t>.</w:t>
      </w:r>
    </w:p>
    <w:p w14:paraId="686B4C2D" w14:textId="77777777" w:rsidR="0000486B" w:rsidRDefault="0000486B" w:rsidP="0000486B">
      <w:pPr>
        <w:spacing w:after="0" w:line="240" w:lineRule="auto"/>
        <w:rPr>
          <w:rFonts w:ascii="Times New Roman" w:hAnsi="Times New Roman" w:cs="Times New Roman"/>
          <w:sz w:val="24"/>
          <w:szCs w:val="24"/>
          <w:lang w:val="kk-KZ"/>
        </w:rPr>
      </w:pPr>
      <w:r w:rsidRPr="0000486B">
        <w:rPr>
          <w:rFonts w:ascii="Times New Roman" w:hAnsi="Times New Roman" w:cs="Times New Roman"/>
          <w:sz w:val="24"/>
          <w:szCs w:val="24"/>
          <w:lang w:val="ru-RU"/>
        </w:rPr>
        <w:t>2</w:t>
      </w:r>
      <w:r>
        <w:rPr>
          <w:rFonts w:ascii="Times New Roman" w:hAnsi="Times New Roman" w:cs="Times New Roman"/>
          <w:sz w:val="24"/>
          <w:szCs w:val="24"/>
          <w:lang w:val="kk-KZ"/>
        </w:rPr>
        <w:t>4</w:t>
      </w:r>
      <w:r w:rsidRPr="0000486B">
        <w:rPr>
          <w:rFonts w:ascii="Times New Roman" w:hAnsi="Times New Roman" w:cs="Times New Roman"/>
          <w:sz w:val="24"/>
          <w:szCs w:val="24"/>
          <w:lang w:val="ru-RU"/>
        </w:rPr>
        <w:t xml:space="preserve">. </w:t>
      </w:r>
      <w:r>
        <w:rPr>
          <w:rFonts w:ascii="Times New Roman" w:hAnsi="Times New Roman" w:cs="Times New Roman"/>
          <w:sz w:val="24"/>
          <w:szCs w:val="24"/>
          <w:lang w:val="kk-KZ"/>
        </w:rPr>
        <w:t>Розенбаум-Эллиотт, Ричард Стратегиялық бренд менеджмент-Астана:: Ұлттық аударма бюросы, 2020-365 б.</w:t>
      </w:r>
    </w:p>
    <w:p w14:paraId="7756475E" w14:textId="77777777" w:rsidR="0000486B" w:rsidRDefault="0000486B" w:rsidP="0000486B">
      <w:pPr>
        <w:spacing w:after="0" w:line="240" w:lineRule="auto"/>
        <w:rPr>
          <w:rFonts w:ascii="Times New Roman" w:hAnsi="Times New Roman" w:cs="Times New Roman"/>
          <w:sz w:val="24"/>
          <w:szCs w:val="24"/>
          <w:lang w:val="kk-KZ"/>
        </w:rPr>
      </w:pPr>
      <w:r w:rsidRPr="0000486B">
        <w:rPr>
          <w:rFonts w:ascii="Times New Roman" w:hAnsi="Times New Roman" w:cs="Times New Roman"/>
          <w:sz w:val="24"/>
          <w:szCs w:val="24"/>
          <w:lang w:val="ru-RU"/>
        </w:rPr>
        <w:t>2</w:t>
      </w:r>
      <w:r>
        <w:rPr>
          <w:rFonts w:ascii="Times New Roman" w:hAnsi="Times New Roman" w:cs="Times New Roman"/>
          <w:sz w:val="24"/>
          <w:szCs w:val="24"/>
          <w:lang w:val="kk-KZ"/>
        </w:rPr>
        <w:t>5</w:t>
      </w:r>
      <w:r w:rsidRPr="0000486B">
        <w:rPr>
          <w:rFonts w:ascii="Times New Roman" w:hAnsi="Times New Roman" w:cs="Times New Roman"/>
          <w:sz w:val="24"/>
          <w:szCs w:val="24"/>
          <w:lang w:val="ru-RU"/>
        </w:rPr>
        <w:t xml:space="preserve">. </w:t>
      </w:r>
      <w:proofErr w:type="spellStart"/>
      <w:r w:rsidRPr="0000486B">
        <w:rPr>
          <w:rFonts w:ascii="Times New Roman" w:hAnsi="Times New Roman" w:cs="Times New Roman"/>
          <w:sz w:val="24"/>
          <w:szCs w:val="24"/>
          <w:lang w:val="ru-RU"/>
        </w:rPr>
        <w:t>Ружанская</w:t>
      </w:r>
      <w:proofErr w:type="spellEnd"/>
      <w:r w:rsidRPr="0000486B">
        <w:rPr>
          <w:rFonts w:ascii="Times New Roman" w:hAnsi="Times New Roman" w:cs="Times New Roman"/>
          <w:sz w:val="24"/>
          <w:szCs w:val="24"/>
          <w:lang w:val="ru-RU"/>
        </w:rPr>
        <w:t>, Л. С.</w:t>
      </w:r>
      <w:r>
        <w:rPr>
          <w:rFonts w:ascii="Times New Roman" w:hAnsi="Times New Roman" w:cs="Times New Roman"/>
          <w:sz w:val="24"/>
          <w:szCs w:val="24"/>
          <w:lang w:val="kk-KZ"/>
        </w:rPr>
        <w:t xml:space="preserve">, Якимова Е.А., Зубакина Д.А. </w:t>
      </w:r>
      <w:r w:rsidRPr="0000486B">
        <w:rPr>
          <w:rFonts w:ascii="Times New Roman" w:hAnsi="Times New Roman" w:cs="Times New Roman"/>
          <w:sz w:val="24"/>
          <w:szCs w:val="24"/>
          <w:lang w:val="ru-RU"/>
        </w:rPr>
        <w:t xml:space="preserve"> Стратегический менеджмент</w:t>
      </w:r>
      <w:r>
        <w:rPr>
          <w:rFonts w:ascii="Times New Roman" w:hAnsi="Times New Roman" w:cs="Times New Roman"/>
          <w:sz w:val="24"/>
          <w:szCs w:val="24"/>
          <w:lang w:val="kk-KZ"/>
        </w:rPr>
        <w:t>-Екатеринбург: Урал. Университет, 2019-112 с.</w:t>
      </w:r>
    </w:p>
    <w:p w14:paraId="43FCC601" w14:textId="77777777" w:rsidR="0000486B" w:rsidRDefault="0000486B" w:rsidP="0000486B">
      <w:pPr>
        <w:spacing w:after="0" w:line="240" w:lineRule="auto"/>
        <w:rPr>
          <w:rFonts w:ascii="Times New Roman" w:hAnsi="Times New Roman" w:cs="Times New Roman"/>
          <w:sz w:val="24"/>
          <w:szCs w:val="24"/>
          <w:lang w:val="ru-RU"/>
        </w:rPr>
      </w:pPr>
      <w:r w:rsidRPr="0000486B">
        <w:rPr>
          <w:rFonts w:ascii="Times New Roman" w:hAnsi="Times New Roman" w:cs="Times New Roman"/>
          <w:sz w:val="24"/>
          <w:szCs w:val="24"/>
          <w:lang w:val="ru-RU"/>
        </w:rPr>
        <w:t>2</w:t>
      </w:r>
      <w:r>
        <w:rPr>
          <w:rFonts w:ascii="Times New Roman" w:hAnsi="Times New Roman" w:cs="Times New Roman"/>
          <w:sz w:val="24"/>
          <w:szCs w:val="24"/>
          <w:lang w:val="kk-KZ"/>
        </w:rPr>
        <w:t>6</w:t>
      </w:r>
      <w:r w:rsidRPr="0000486B">
        <w:rPr>
          <w:rFonts w:ascii="Times New Roman" w:hAnsi="Times New Roman" w:cs="Times New Roman"/>
          <w:sz w:val="24"/>
          <w:szCs w:val="24"/>
          <w:lang w:val="ru-RU"/>
        </w:rPr>
        <w:t xml:space="preserve">. </w:t>
      </w:r>
      <w:r>
        <w:rPr>
          <w:rFonts w:ascii="Times New Roman" w:hAnsi="Times New Roman" w:cs="Times New Roman"/>
          <w:sz w:val="24"/>
          <w:szCs w:val="24"/>
          <w:lang w:val="kk-KZ"/>
        </w:rPr>
        <w:t xml:space="preserve">Фролов Ю.В., Серышев Р.В. Стратегический менеджмент. Формирование стратегии и проектирование бизнес-процессов: учебное пособие для вузов-М.: Юрайт, </w:t>
      </w:r>
      <w:r w:rsidRPr="0000486B">
        <w:rPr>
          <w:rFonts w:ascii="Times New Roman" w:hAnsi="Times New Roman" w:cs="Times New Roman"/>
          <w:sz w:val="24"/>
          <w:szCs w:val="24"/>
          <w:lang w:val="ru-RU"/>
        </w:rPr>
        <w:t xml:space="preserve">2024-154 </w:t>
      </w:r>
      <w:r>
        <w:rPr>
          <w:rFonts w:ascii="Times New Roman" w:hAnsi="Times New Roman" w:cs="Times New Roman"/>
          <w:sz w:val="24"/>
          <w:szCs w:val="24"/>
          <w:lang w:val="en-GB"/>
        </w:rPr>
        <w:t>c</w:t>
      </w:r>
      <w:r w:rsidRPr="0000486B">
        <w:rPr>
          <w:rFonts w:ascii="Times New Roman" w:hAnsi="Times New Roman" w:cs="Times New Roman"/>
          <w:sz w:val="24"/>
          <w:szCs w:val="24"/>
          <w:lang w:val="ru-RU"/>
        </w:rPr>
        <w:t>.</w:t>
      </w:r>
    </w:p>
    <w:p w14:paraId="5344DAB8" w14:textId="77777777" w:rsidR="0000486B" w:rsidRPr="0000486B" w:rsidRDefault="0000486B" w:rsidP="0000486B">
      <w:pPr>
        <w:shd w:val="clear" w:color="auto" w:fill="FFFFFF"/>
        <w:spacing w:after="0" w:line="240" w:lineRule="auto"/>
        <w:textAlignment w:val="baseline"/>
        <w:rPr>
          <w:rFonts w:ascii="Times New Roman" w:eastAsia="Times New Roman" w:hAnsi="Times New Roman" w:cs="Times New Roman"/>
          <w:color w:val="70778F"/>
          <w:spacing w:val="6"/>
          <w:sz w:val="24"/>
          <w:szCs w:val="24"/>
          <w:lang w:val="ru-RU" w:eastAsia="ru-RU"/>
        </w:rPr>
      </w:pPr>
      <w:r w:rsidRPr="0000486B">
        <w:rPr>
          <w:rFonts w:ascii="Times New Roman" w:hAnsi="Times New Roman" w:cs="Times New Roman"/>
          <w:sz w:val="24"/>
          <w:szCs w:val="24"/>
          <w:lang w:val="ru-RU"/>
        </w:rPr>
        <w:lastRenderedPageBreak/>
        <w:t>2</w:t>
      </w:r>
      <w:r>
        <w:rPr>
          <w:rFonts w:ascii="Times New Roman" w:hAnsi="Times New Roman" w:cs="Times New Roman"/>
          <w:sz w:val="24"/>
          <w:szCs w:val="24"/>
          <w:lang w:val="kk-KZ"/>
        </w:rPr>
        <w:t>7</w:t>
      </w:r>
      <w:r w:rsidRPr="0000486B">
        <w:rPr>
          <w:rFonts w:ascii="Times New Roman" w:hAnsi="Times New Roman" w:cs="Times New Roman"/>
          <w:sz w:val="24"/>
          <w:szCs w:val="24"/>
          <w:lang w:val="ru-RU"/>
        </w:rPr>
        <w:t xml:space="preserve">. </w:t>
      </w:r>
      <w:r>
        <w:rPr>
          <w:rFonts w:ascii="Times New Roman" w:hAnsi="Times New Roman" w:cs="Times New Roman"/>
          <w:sz w:val="24"/>
          <w:szCs w:val="24"/>
          <w:lang w:val="kk-KZ"/>
        </w:rPr>
        <w:t>Шетил Сандермоен   Организационная структура Реализация стратегии на практике М.:</w:t>
      </w:r>
      <w:r>
        <w:rPr>
          <w:rFonts w:ascii="Times New Roman" w:hAnsi="Times New Roman" w:cs="Times New Roman"/>
          <w:color w:val="000000" w:themeColor="text1"/>
          <w:sz w:val="24"/>
          <w:szCs w:val="24"/>
          <w:lang w:val="kk-KZ"/>
        </w:rPr>
        <w:t xml:space="preserve"> </w:t>
      </w:r>
      <w:hyperlink r:id="rId7" w:history="1">
        <w:r w:rsidRPr="0000486B">
          <w:rPr>
            <w:rStyle w:val="ac"/>
            <w:rFonts w:ascii="Times New Roman" w:hAnsi="Times New Roman" w:cs="Times New Roman"/>
            <w:color w:val="000000" w:themeColor="text1"/>
            <w:sz w:val="24"/>
            <w:szCs w:val="24"/>
            <w:shd w:val="clear" w:color="auto" w:fill="FFFFFF"/>
            <w:lang w:val="ru-RU"/>
          </w:rPr>
          <w:t>Альпина Паблишер</w:t>
        </w:r>
      </w:hyperlink>
      <w:r>
        <w:rPr>
          <w:rFonts w:ascii="Times New Roman" w:hAnsi="Times New Roman" w:cs="Times New Roman"/>
          <w:color w:val="000000" w:themeColor="text1"/>
          <w:sz w:val="24"/>
          <w:szCs w:val="24"/>
          <w:lang w:val="kk-KZ"/>
        </w:rPr>
        <w:t xml:space="preserve">, </w:t>
      </w:r>
      <w:r w:rsidRPr="0000486B">
        <w:rPr>
          <w:rFonts w:ascii="Times New Roman" w:hAnsi="Times New Roman" w:cs="Times New Roman"/>
          <w:color w:val="000000" w:themeColor="text1"/>
          <w:sz w:val="24"/>
          <w:szCs w:val="24"/>
          <w:lang w:val="ru-RU"/>
        </w:rPr>
        <w:t>2022</w:t>
      </w:r>
      <w:r>
        <w:rPr>
          <w:rFonts w:ascii="Times New Roman" w:hAnsi="Times New Roman" w:cs="Times New Roman"/>
          <w:sz w:val="24"/>
          <w:szCs w:val="24"/>
          <w:lang w:val="kk-KZ"/>
        </w:rPr>
        <w:t xml:space="preserve"> </w:t>
      </w:r>
      <w:r w:rsidRPr="0000486B">
        <w:rPr>
          <w:rFonts w:ascii="Times New Roman" w:hAnsi="Times New Roman" w:cs="Times New Roman"/>
          <w:sz w:val="24"/>
          <w:szCs w:val="24"/>
          <w:lang w:val="ru-RU"/>
        </w:rPr>
        <w:t>-210</w:t>
      </w:r>
      <w:r>
        <w:rPr>
          <w:rFonts w:ascii="Times New Roman" w:hAnsi="Times New Roman" w:cs="Times New Roman"/>
          <w:sz w:val="24"/>
          <w:szCs w:val="24"/>
          <w:lang w:val="kk-KZ"/>
        </w:rPr>
        <w:t xml:space="preserve"> с.</w:t>
      </w:r>
      <w:r w:rsidRPr="0000486B">
        <w:rPr>
          <w:rFonts w:ascii="Times New Roman" w:eastAsia="Times New Roman" w:hAnsi="Times New Roman" w:cs="Times New Roman"/>
          <w:color w:val="70778F"/>
          <w:spacing w:val="6"/>
          <w:sz w:val="24"/>
          <w:szCs w:val="24"/>
          <w:lang w:val="ru-RU" w:eastAsia="ru-RU"/>
        </w:rPr>
        <w:br/>
      </w:r>
    </w:p>
    <w:p w14:paraId="1387B431" w14:textId="77777777" w:rsidR="0000486B" w:rsidRPr="0000486B" w:rsidRDefault="0000486B" w:rsidP="0000486B">
      <w:pPr>
        <w:rPr>
          <w:rFonts w:ascii="Times New Roman" w:eastAsiaTheme="minorHAnsi" w:hAnsi="Times New Roman" w:cs="Times New Roman"/>
          <w:sz w:val="24"/>
          <w:szCs w:val="24"/>
          <w:lang w:val="ru-RU"/>
        </w:rPr>
      </w:pPr>
    </w:p>
    <w:p w14:paraId="58186C21" w14:textId="77777777" w:rsidR="0000486B" w:rsidRDefault="0000486B" w:rsidP="0000486B">
      <w:pPr>
        <w:rPr>
          <w:rFonts w:ascii="Times New Roman" w:hAnsi="Times New Roman" w:cs="Times New Roman"/>
          <w:b/>
          <w:bCs/>
          <w:sz w:val="24"/>
          <w:szCs w:val="24"/>
          <w:lang w:val="kk-KZ"/>
        </w:rPr>
      </w:pPr>
    </w:p>
    <w:p w14:paraId="3BF90DE6" w14:textId="77777777" w:rsidR="0000486B" w:rsidRDefault="0000486B" w:rsidP="0000486B">
      <w:pPr>
        <w:rPr>
          <w:rFonts w:ascii="Times New Roman" w:hAnsi="Times New Roman" w:cs="Times New Roman"/>
          <w:b/>
          <w:bCs/>
          <w:sz w:val="24"/>
          <w:szCs w:val="24"/>
          <w:lang w:val="kk-KZ"/>
        </w:rPr>
      </w:pPr>
      <w:r>
        <w:rPr>
          <w:rFonts w:ascii="Times New Roman" w:hAnsi="Times New Roman" w:cs="Times New Roman"/>
          <w:b/>
          <w:bCs/>
          <w:sz w:val="24"/>
          <w:szCs w:val="24"/>
          <w:lang w:val="kk-KZ"/>
        </w:rPr>
        <w:t>Қосымша әдебиеттер:</w:t>
      </w:r>
    </w:p>
    <w:p w14:paraId="5C96F736" w14:textId="77777777" w:rsidR="0000486B" w:rsidRDefault="0000486B" w:rsidP="0000486B">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 xml:space="preserve">1. Қазақстан Республикасында мемлекеттік басқару жүйесін одан әрі жетілдіру туралы//ҚР Президентінің 2021 жылғы 27ақпандағы №527 Жарлығы </w:t>
      </w:r>
    </w:p>
    <w:p w14:paraId="2696B779" w14:textId="77777777" w:rsidR="0000486B" w:rsidRDefault="0000486B" w:rsidP="0000486B">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2. Оксфорд  экономика сөздігі  = A Dictionary of Economics (Oxford Quick Reference) : сөздік  -Алматы : "Ұлттық аударма бюросы" ҚҚ, 2019 - 606 б.</w:t>
      </w:r>
    </w:p>
    <w:p w14:paraId="7F096329" w14:textId="77777777" w:rsidR="0000486B" w:rsidRDefault="0000486B" w:rsidP="0000486B">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3.Уилтон, Ник. HR-менеджментке кіріспе = An Introduction to Human Resource Management - Алматы: "Ұлттық аударма бюросы" ҚҚ, 2019. — 531 б.</w:t>
      </w:r>
    </w:p>
    <w:p w14:paraId="262E23AB" w14:textId="77777777" w:rsidR="0000486B" w:rsidRDefault="0000486B" w:rsidP="0000486B">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4. Р. У. Гриффин Менеджмент = Management  - Астана: "Ұлттық аударма бюросы" ҚҚ, 2018 - 766 б.</w:t>
      </w:r>
    </w:p>
    <w:p w14:paraId="531B0FB1" w14:textId="77777777" w:rsidR="0000486B" w:rsidRDefault="0000486B" w:rsidP="0000486B">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5.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5035D876" w14:textId="77777777" w:rsidR="0000486B" w:rsidRDefault="0000486B" w:rsidP="0000486B">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6. Шиллинг, Мелисса А.Технологиялық инновациялардағы стратегиялық менеджмент = Strategic Management Technological Innovation - Алматы: "Ұлттық аударма бюросы" ҚҚ, 2019 - 378 б.</w:t>
      </w:r>
    </w:p>
    <w:p w14:paraId="3CBDF491" w14:textId="77777777" w:rsidR="0000486B" w:rsidRDefault="0000486B" w:rsidP="0000486B">
      <w:pPr>
        <w:spacing w:after="0" w:line="240" w:lineRule="auto"/>
        <w:rPr>
          <w:rFonts w:ascii="Times New Roman" w:hAnsi="Times New Roman" w:cs="Times New Roman"/>
          <w:sz w:val="21"/>
          <w:szCs w:val="21"/>
          <w:lang w:val="kk-KZ"/>
        </w:rPr>
      </w:pPr>
      <w:r>
        <w:rPr>
          <w:rFonts w:ascii="Times New Roman" w:hAnsi="Times New Roman" w:cs="Times New Roman"/>
          <w:sz w:val="20"/>
          <w:szCs w:val="20"/>
          <w:lang w:val="kk-KZ"/>
        </w:rPr>
        <w:t>7. О’Лири, Зина. Зерттеу жобасын жүргізу: негізгі нұсқаулық : монография - Алматы: "Ұлттық аударма бюросы" ҚҚ, 2020 - 470 б</w:t>
      </w:r>
    </w:p>
    <w:p w14:paraId="5E5C4660" w14:textId="77777777" w:rsidR="0000486B" w:rsidRDefault="0000486B" w:rsidP="0000486B">
      <w:pPr>
        <w:rPr>
          <w:rFonts w:ascii="Times New Roman" w:hAnsi="Times New Roman" w:cs="Times New Roman"/>
          <w:b/>
          <w:bCs/>
          <w:color w:val="000000"/>
          <w:sz w:val="20"/>
          <w:szCs w:val="20"/>
          <w:lang w:val="kk-KZ"/>
        </w:rPr>
      </w:pPr>
    </w:p>
    <w:p w14:paraId="1504B9B4" w14:textId="77777777" w:rsidR="0000486B" w:rsidRDefault="0000486B" w:rsidP="0000486B">
      <w:pPr>
        <w:rPr>
          <w:rFonts w:ascii="Times New Roman" w:hAnsi="Times New Roman" w:cs="Times New Roman"/>
          <w:b/>
          <w:bCs/>
          <w:color w:val="000000"/>
          <w:sz w:val="20"/>
          <w:szCs w:val="20"/>
          <w:lang w:val="kk-KZ"/>
        </w:rPr>
      </w:pPr>
      <w:r>
        <w:rPr>
          <w:rFonts w:ascii="Times New Roman" w:hAnsi="Times New Roman" w:cs="Times New Roman"/>
          <w:b/>
          <w:bCs/>
          <w:color w:val="000000"/>
          <w:sz w:val="20"/>
          <w:szCs w:val="20"/>
          <w:lang w:val="kk-KZ"/>
        </w:rPr>
        <w:t>Интернет-ресурстар:</w:t>
      </w:r>
    </w:p>
    <w:p w14:paraId="7154E649" w14:textId="77777777" w:rsidR="0000486B" w:rsidRDefault="0000486B" w:rsidP="0000486B">
      <w:pPr>
        <w:spacing w:after="0" w:line="240" w:lineRule="auto"/>
        <w:rPr>
          <w:rFonts w:ascii="Times New Roman" w:hAnsi="Times New Roman" w:cs="Times New Roman"/>
          <w:sz w:val="24"/>
          <w:szCs w:val="24"/>
          <w:lang w:val="kk-KZ"/>
        </w:rPr>
      </w:pPr>
      <w:r>
        <w:rPr>
          <w:rFonts w:ascii="Times New Roman" w:hAnsi="Times New Roman" w:cs="Times New Roman"/>
          <w:color w:val="000000"/>
          <w:sz w:val="24"/>
          <w:szCs w:val="24"/>
          <w:shd w:val="clear" w:color="auto" w:fill="FFFFFF"/>
          <w:lang w:val="kk-KZ"/>
        </w:rPr>
        <w:t>1.URL: </w:t>
      </w:r>
      <w:bookmarkStart w:id="1" w:name="_Hlk186465122"/>
      <w:r>
        <w:fldChar w:fldCharType="begin"/>
      </w:r>
      <w:r w:rsidRPr="0000486B">
        <w:rPr>
          <w:lang w:val="kk-KZ"/>
        </w:rPr>
        <w:instrText>HYPERLINK "https://urait.ru/bcode/544472" \t "_blank"</w:instrText>
      </w:r>
      <w:r>
        <w:fldChar w:fldCharType="separate"/>
      </w:r>
      <w:r>
        <w:rPr>
          <w:rStyle w:val="ac"/>
          <w:rFonts w:ascii="Times New Roman" w:hAnsi="Times New Roman" w:cs="Times New Roman"/>
          <w:color w:val="486C97"/>
          <w:sz w:val="24"/>
          <w:szCs w:val="24"/>
          <w:bdr w:val="single" w:sz="2" w:space="0" w:color="E5E7EB" w:frame="1"/>
          <w:shd w:val="clear" w:color="auto" w:fill="FFFFFF"/>
          <w:lang w:val="kk-KZ"/>
        </w:rPr>
        <w:t>https://urait.ru/bcode/544472</w:t>
      </w:r>
      <w:r>
        <w:fldChar w:fldCharType="end"/>
      </w:r>
      <w:r>
        <w:rPr>
          <w:rFonts w:ascii="Times New Roman" w:hAnsi="Times New Roman" w:cs="Times New Roman"/>
          <w:color w:val="000000"/>
          <w:sz w:val="24"/>
          <w:szCs w:val="24"/>
          <w:shd w:val="clear" w:color="auto" w:fill="FFFFFF"/>
          <w:lang w:val="kk-KZ"/>
        </w:rPr>
        <w:t> </w:t>
      </w:r>
      <w:bookmarkEnd w:id="1"/>
    </w:p>
    <w:p w14:paraId="61136BB0" w14:textId="77777777" w:rsidR="0000486B" w:rsidRDefault="0000486B" w:rsidP="0000486B">
      <w:pPr>
        <w:spacing w:line="240" w:lineRule="auto"/>
        <w:contextualSpacing/>
        <w:rPr>
          <w:rFonts w:ascii="Times New Roman" w:hAnsi="Times New Roman" w:cs="Times New Roman"/>
          <w:color w:val="212529"/>
          <w:kern w:val="2"/>
          <w:sz w:val="20"/>
          <w:szCs w:val="20"/>
          <w:shd w:val="clear" w:color="auto" w:fill="F8F9FA"/>
          <w:lang w:val="en-GB"/>
          <w14:ligatures w14:val="standardContextual"/>
        </w:rPr>
      </w:pPr>
      <w:r>
        <w:rPr>
          <w:rFonts w:ascii="Times New Roman" w:eastAsia="Times New Roman" w:hAnsi="Times New Roman" w:cs="Times New Roman"/>
          <w:color w:val="000000" w:themeColor="text1"/>
          <w:sz w:val="20"/>
          <w:szCs w:val="20"/>
          <w:lang w:val="kk-KZ"/>
        </w:rPr>
        <w:t>2.</w:t>
      </w:r>
      <w:r>
        <w:rPr>
          <w:rFonts w:ascii="Times New Roman" w:hAnsi="Times New Roman" w:cs="Times New Roman"/>
          <w:color w:val="212529"/>
          <w:sz w:val="20"/>
          <w:szCs w:val="20"/>
          <w:shd w:val="clear" w:color="auto" w:fill="F8F9FA"/>
          <w:lang w:val="kk-KZ"/>
        </w:rPr>
        <w:t xml:space="preserve">  </w:t>
      </w:r>
      <w:r>
        <w:rPr>
          <w:rFonts w:ascii="Times New Roman" w:hAnsi="Times New Roman" w:cs="Times New Roman"/>
          <w:color w:val="000000"/>
          <w:sz w:val="24"/>
          <w:szCs w:val="24"/>
          <w:shd w:val="clear" w:color="auto" w:fill="FFFFFF"/>
          <w:lang w:val="kk-KZ"/>
        </w:rPr>
        <w:t>URL: </w:t>
      </w:r>
      <w:r>
        <w:rPr>
          <w:rFonts w:ascii="Times New Roman" w:hAnsi="Times New Roman" w:cs="Times New Roman"/>
          <w:color w:val="212529"/>
          <w:sz w:val="20"/>
          <w:szCs w:val="20"/>
          <w:shd w:val="clear" w:color="auto" w:fill="F8F9FA"/>
          <w:lang w:val="en-GB"/>
        </w:rPr>
        <w:t xml:space="preserve"> </w:t>
      </w:r>
      <w:hyperlink r:id="rId8" w:tgtFrame="_blank" w:history="1">
        <w:r>
          <w:rPr>
            <w:rStyle w:val="ac"/>
            <w:rFonts w:ascii="Times New Roman" w:hAnsi="Times New Roman" w:cs="Times New Roman"/>
            <w:color w:val="486C97"/>
            <w:sz w:val="24"/>
            <w:szCs w:val="24"/>
            <w:bdr w:val="single" w:sz="2" w:space="0" w:color="E5E7EB" w:frame="1"/>
            <w:shd w:val="clear" w:color="auto" w:fill="FFFFFF"/>
            <w:lang w:val="kk-KZ"/>
          </w:rPr>
          <w:t>https://urait.ru/bcode/</w:t>
        </w:r>
      </w:hyperlink>
      <w:r>
        <w:rPr>
          <w:rFonts w:ascii="Times New Roman" w:hAnsi="Times New Roman" w:cs="Times New Roman"/>
          <w:color w:val="486C97"/>
          <w:sz w:val="24"/>
          <w:szCs w:val="24"/>
          <w:u w:val="single"/>
          <w:bdr w:val="single" w:sz="2" w:space="0" w:color="E5E7EB" w:frame="1"/>
          <w:shd w:val="clear" w:color="auto" w:fill="FFFFFF"/>
          <w:lang w:val="en-GB"/>
        </w:rPr>
        <w:t>538640</w:t>
      </w:r>
      <w:r>
        <w:rPr>
          <w:rFonts w:ascii="Times New Roman" w:hAnsi="Times New Roman" w:cs="Times New Roman"/>
          <w:color w:val="000000"/>
          <w:sz w:val="24"/>
          <w:szCs w:val="24"/>
          <w:shd w:val="clear" w:color="auto" w:fill="FFFFFF"/>
          <w:lang w:val="kk-KZ"/>
        </w:rPr>
        <w:t> </w:t>
      </w:r>
    </w:p>
    <w:p w14:paraId="411731CE" w14:textId="77777777" w:rsidR="0000486B" w:rsidRDefault="0000486B" w:rsidP="0000486B">
      <w:pPr>
        <w:numPr>
          <w:ilvl w:val="0"/>
          <w:numId w:val="2"/>
        </w:numPr>
        <w:spacing w:after="0" w:line="240" w:lineRule="auto"/>
        <w:ind w:left="59" w:hanging="59"/>
        <w:contextualSpacing/>
        <w:rPr>
          <w:rFonts w:ascii="Times New Roman" w:hAnsi="Times New Roman" w:cs="Times New Roman"/>
          <w:sz w:val="20"/>
          <w:szCs w:val="20"/>
        </w:rPr>
      </w:pPr>
      <w:r>
        <w:rPr>
          <w:rFonts w:ascii="Times New Roman" w:hAnsi="Times New Roman" w:cs="Times New Roman"/>
          <w:sz w:val="20"/>
          <w:szCs w:val="20"/>
          <w:shd w:val="clear" w:color="auto" w:fill="FFFFFF"/>
        </w:rPr>
        <w:t>&lt;</w:t>
      </w:r>
      <w:hyperlink r:id="rId9" w:history="1">
        <w:r>
          <w:rPr>
            <w:rStyle w:val="ac"/>
            <w:rFonts w:ascii="Times New Roman" w:hAnsi="Times New Roman" w:cs="Times New Roman"/>
            <w:sz w:val="20"/>
            <w:szCs w:val="20"/>
            <w:shd w:val="clear" w:color="auto" w:fill="FFFFFF"/>
          </w:rPr>
          <w:t>https://journals.csu.ru/index.php/management/article/view/1614</w:t>
        </w:r>
      </w:hyperlink>
    </w:p>
    <w:p w14:paraId="31DE70C5" w14:textId="77777777" w:rsidR="0000486B" w:rsidRDefault="0000486B" w:rsidP="0000486B">
      <w:pPr>
        <w:numPr>
          <w:ilvl w:val="0"/>
          <w:numId w:val="2"/>
        </w:numPr>
        <w:spacing w:after="0" w:line="240" w:lineRule="auto"/>
        <w:ind w:left="59" w:hanging="59"/>
        <w:contextualSpacing/>
        <w:rPr>
          <w:rFonts w:ascii="Times New Roman" w:hAnsi="Times New Roman" w:cs="Times New Roman"/>
          <w:color w:val="000000"/>
          <w:sz w:val="20"/>
          <w:szCs w:val="20"/>
          <w:shd w:val="clear" w:color="auto" w:fill="FFFFFF"/>
        </w:rPr>
      </w:pPr>
      <w:r>
        <w:rPr>
          <w:rFonts w:ascii="Times New Roman" w:hAnsi="Times New Roman" w:cs="Times New Roman"/>
          <w:color w:val="212529"/>
          <w:sz w:val="20"/>
          <w:szCs w:val="20"/>
          <w:shd w:val="clear" w:color="auto" w:fill="F8F9FA"/>
        </w:rPr>
        <w:t>IPR SMART : [</w:t>
      </w:r>
      <w:proofErr w:type="spellStart"/>
      <w:r>
        <w:rPr>
          <w:rFonts w:ascii="Times New Roman" w:hAnsi="Times New Roman" w:cs="Times New Roman"/>
          <w:color w:val="212529"/>
          <w:sz w:val="20"/>
          <w:szCs w:val="20"/>
          <w:shd w:val="clear" w:color="auto" w:fill="F8F9FA"/>
        </w:rPr>
        <w:t>сайт</w:t>
      </w:r>
      <w:proofErr w:type="spellEnd"/>
      <w:r>
        <w:rPr>
          <w:rFonts w:ascii="Times New Roman" w:hAnsi="Times New Roman" w:cs="Times New Roman"/>
          <w:color w:val="212529"/>
          <w:sz w:val="20"/>
          <w:szCs w:val="20"/>
          <w:shd w:val="clear" w:color="auto" w:fill="F8F9FA"/>
        </w:rPr>
        <w:t>]. — URL: https://www.iprbookshop.ru/121365.htm</w:t>
      </w:r>
    </w:p>
    <w:p w14:paraId="3D99139A" w14:textId="77777777" w:rsidR="0000486B" w:rsidRDefault="0000486B" w:rsidP="0000486B">
      <w:pPr>
        <w:spacing w:after="0" w:line="240" w:lineRule="auto"/>
        <w:rPr>
          <w:rFonts w:ascii="Times New Roman" w:eastAsia="Times New Roman" w:hAnsi="Times New Roman" w:cs="Times New Roman"/>
          <w:b/>
          <w:bCs/>
          <w:color w:val="000000" w:themeColor="text1"/>
          <w:sz w:val="20"/>
          <w:szCs w:val="20"/>
          <w:lang w:val="en-GB"/>
        </w:rPr>
      </w:pPr>
    </w:p>
    <w:p w14:paraId="3491D336" w14:textId="77777777" w:rsidR="0000486B" w:rsidRDefault="0000486B" w:rsidP="0000486B">
      <w:pPr>
        <w:spacing w:after="0" w:line="240" w:lineRule="auto"/>
        <w:rPr>
          <w:rFonts w:ascii="Times New Roman" w:eastAsia="Times New Roman" w:hAnsi="Times New Roman" w:cs="Times New Roman"/>
          <w:b/>
          <w:bCs/>
          <w:color w:val="000000" w:themeColor="text1"/>
          <w:sz w:val="20"/>
          <w:szCs w:val="20"/>
          <w:lang w:val="kk-KZ"/>
        </w:rPr>
      </w:pPr>
      <w:r>
        <w:rPr>
          <w:rFonts w:ascii="Times New Roman" w:eastAsia="Times New Roman" w:hAnsi="Times New Roman" w:cs="Times New Roman"/>
          <w:b/>
          <w:bCs/>
          <w:color w:val="000000" w:themeColor="text1"/>
          <w:sz w:val="20"/>
          <w:szCs w:val="20"/>
          <w:lang w:val="kk-KZ"/>
        </w:rPr>
        <w:t>Зерттеушілік инфрақұрылымы</w:t>
      </w:r>
    </w:p>
    <w:p w14:paraId="59609768" w14:textId="77777777" w:rsidR="0000486B" w:rsidRDefault="0000486B" w:rsidP="0000486B">
      <w:pPr>
        <w:spacing w:after="0" w:line="240" w:lineRule="auto"/>
        <w:rPr>
          <w:rFonts w:ascii="Times New Roman" w:eastAsia="Times New Roman" w:hAnsi="Times New Roman" w:cs="Times New Roman"/>
          <w:color w:val="000000" w:themeColor="text1"/>
          <w:sz w:val="20"/>
          <w:szCs w:val="20"/>
          <w:lang w:val="kk-KZ"/>
        </w:rPr>
      </w:pPr>
      <w:r>
        <w:rPr>
          <w:rFonts w:ascii="Times New Roman" w:eastAsia="Times New Roman" w:hAnsi="Times New Roman" w:cs="Times New Roman"/>
          <w:color w:val="000000" w:themeColor="text1"/>
          <w:sz w:val="20"/>
          <w:szCs w:val="20"/>
          <w:lang w:val="kk-KZ"/>
        </w:rPr>
        <w:t>1. Аудитория 220</w:t>
      </w:r>
    </w:p>
    <w:p w14:paraId="699D53FC" w14:textId="77777777" w:rsidR="0000486B" w:rsidRDefault="0000486B" w:rsidP="0000486B">
      <w:pPr>
        <w:spacing w:after="0"/>
        <w:ind w:left="59"/>
        <w:contextualSpacing/>
        <w:rPr>
          <w:rFonts w:ascii="Times New Roman" w:eastAsiaTheme="minorHAnsi" w:hAnsi="Times New Roman" w:cs="Times New Roman"/>
          <w:kern w:val="2"/>
          <w:sz w:val="20"/>
          <w:szCs w:val="20"/>
          <w:lang w:val="kk-KZ"/>
          <w14:ligatures w14:val="standardContextual"/>
        </w:rPr>
      </w:pPr>
      <w:r>
        <w:rPr>
          <w:rFonts w:ascii="Times New Roman" w:eastAsia="Times New Roman" w:hAnsi="Times New Roman" w:cs="Times New Roman"/>
          <w:color w:val="000000" w:themeColor="text1"/>
          <w:sz w:val="20"/>
          <w:szCs w:val="20"/>
          <w:lang w:val="kk-KZ"/>
        </w:rPr>
        <w:t>2.  Дәріс залы - 220</w:t>
      </w:r>
    </w:p>
    <w:p w14:paraId="52B51C7B" w14:textId="77777777" w:rsidR="00E7554F" w:rsidRDefault="00E7554F" w:rsidP="00227797">
      <w:pPr>
        <w:spacing w:after="160" w:line="254" w:lineRule="auto"/>
        <w:rPr>
          <w:rFonts w:ascii="Times New Roman" w:eastAsiaTheme="minorHAnsi" w:hAnsi="Times New Roman" w:cs="Times New Roman"/>
          <w:b/>
          <w:bCs/>
          <w:sz w:val="24"/>
          <w:szCs w:val="24"/>
          <w:lang w:val="kk-KZ"/>
        </w:rPr>
      </w:pPr>
    </w:p>
    <w:p w14:paraId="230D4CDE" w14:textId="77777777" w:rsidR="00E7554F" w:rsidRDefault="00E7554F" w:rsidP="00227797">
      <w:pPr>
        <w:spacing w:after="160" w:line="254" w:lineRule="auto"/>
        <w:rPr>
          <w:rFonts w:ascii="Times New Roman" w:eastAsiaTheme="minorHAnsi" w:hAnsi="Times New Roman" w:cs="Times New Roman"/>
          <w:b/>
          <w:bCs/>
          <w:sz w:val="24"/>
          <w:szCs w:val="24"/>
          <w:lang w:val="kk-KZ"/>
        </w:rPr>
      </w:pPr>
    </w:p>
    <w:p w14:paraId="59ED4C9A" w14:textId="77777777" w:rsidR="00E7554F" w:rsidRDefault="00E7554F" w:rsidP="00227797">
      <w:pPr>
        <w:spacing w:after="160" w:line="254" w:lineRule="auto"/>
        <w:rPr>
          <w:rFonts w:ascii="Times New Roman" w:eastAsiaTheme="minorHAnsi" w:hAnsi="Times New Roman" w:cs="Times New Roman"/>
          <w:b/>
          <w:bCs/>
          <w:sz w:val="24"/>
          <w:szCs w:val="24"/>
          <w:lang w:val="kk-KZ"/>
        </w:rPr>
      </w:pPr>
    </w:p>
    <w:p w14:paraId="516D40AB" w14:textId="77777777" w:rsidR="00E7554F" w:rsidRDefault="00E7554F" w:rsidP="00227797">
      <w:pPr>
        <w:spacing w:after="160" w:line="254" w:lineRule="auto"/>
        <w:rPr>
          <w:rFonts w:ascii="Times New Roman" w:eastAsiaTheme="minorHAnsi" w:hAnsi="Times New Roman" w:cs="Times New Roman"/>
          <w:b/>
          <w:bCs/>
          <w:sz w:val="24"/>
          <w:szCs w:val="24"/>
          <w:lang w:val="kk-KZ"/>
        </w:rPr>
      </w:pPr>
    </w:p>
    <w:p w14:paraId="04D867AA" w14:textId="77777777" w:rsidR="00E7554F" w:rsidRDefault="00E7554F" w:rsidP="00227797">
      <w:pPr>
        <w:spacing w:after="160" w:line="254" w:lineRule="auto"/>
        <w:rPr>
          <w:rFonts w:ascii="Times New Roman" w:eastAsiaTheme="minorHAnsi" w:hAnsi="Times New Roman" w:cs="Times New Roman"/>
          <w:b/>
          <w:bCs/>
          <w:sz w:val="24"/>
          <w:szCs w:val="24"/>
          <w:lang w:val="kk-KZ"/>
        </w:rPr>
      </w:pPr>
    </w:p>
    <w:p w14:paraId="0D9047BB" w14:textId="77777777" w:rsidR="00E7554F" w:rsidRDefault="00E7554F" w:rsidP="00227797">
      <w:pPr>
        <w:spacing w:after="160" w:line="254" w:lineRule="auto"/>
        <w:rPr>
          <w:rFonts w:ascii="Times New Roman" w:eastAsiaTheme="minorHAnsi" w:hAnsi="Times New Roman" w:cs="Times New Roman"/>
          <w:b/>
          <w:bCs/>
          <w:sz w:val="24"/>
          <w:szCs w:val="24"/>
          <w:lang w:val="kk-KZ"/>
        </w:rPr>
      </w:pPr>
    </w:p>
    <w:p w14:paraId="293B745E" w14:textId="77777777" w:rsidR="00E7554F" w:rsidRDefault="00E7554F" w:rsidP="00227797">
      <w:pPr>
        <w:spacing w:after="160" w:line="254" w:lineRule="auto"/>
        <w:rPr>
          <w:rFonts w:ascii="Times New Roman" w:eastAsiaTheme="minorHAnsi" w:hAnsi="Times New Roman" w:cs="Times New Roman"/>
          <w:b/>
          <w:bCs/>
          <w:sz w:val="24"/>
          <w:szCs w:val="24"/>
          <w:lang w:val="kk-KZ"/>
        </w:rPr>
      </w:pPr>
    </w:p>
    <w:sectPr w:rsidR="00E755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BE1848"/>
    <w:multiLevelType w:val="hybridMultilevel"/>
    <w:tmpl w:val="8FE6E342"/>
    <w:lvl w:ilvl="0" w:tplc="2056EDC0">
      <w:start w:val="3"/>
      <w:numFmt w:val="decimal"/>
      <w:lvlText w:val="%1."/>
      <w:lvlJc w:val="left"/>
      <w:pPr>
        <w:ind w:left="720" w:hanging="360"/>
      </w:pPr>
      <w:rPr>
        <w:rFonts w:eastAsiaTheme="minorEastAsia"/>
        <w:strike w:val="0"/>
        <w:dstrike w:val="0"/>
        <w:u w:val="none"/>
        <w:effect w:val="no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35024B94"/>
    <w:multiLevelType w:val="hybridMultilevel"/>
    <w:tmpl w:val="75B07B0A"/>
    <w:lvl w:ilvl="0" w:tplc="0419000F">
      <w:start w:val="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996568796">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95190329">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995"/>
    <w:rsid w:val="0000486B"/>
    <w:rsid w:val="00061783"/>
    <w:rsid w:val="00227797"/>
    <w:rsid w:val="003D2DC6"/>
    <w:rsid w:val="005E0B2A"/>
    <w:rsid w:val="0080217D"/>
    <w:rsid w:val="008E77D8"/>
    <w:rsid w:val="00955193"/>
    <w:rsid w:val="00A74CE0"/>
    <w:rsid w:val="00C62C02"/>
    <w:rsid w:val="00D01995"/>
    <w:rsid w:val="00D77205"/>
    <w:rsid w:val="00E7554F"/>
    <w:rsid w:val="00E80DA2"/>
    <w:rsid w:val="00F23271"/>
    <w:rsid w:val="00FB1736"/>
    <w:rsid w:val="00FF60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69814"/>
  <w15:chartTrackingRefBased/>
  <w15:docId w15:val="{FE96D01D-98F1-4272-97DA-C4D5C2E02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7205"/>
    <w:pPr>
      <w:spacing w:after="200" w:line="276" w:lineRule="auto"/>
    </w:pPr>
    <w:rPr>
      <w:rFonts w:ascii="Calibri" w:eastAsia="Calibri" w:hAnsi="Calibri"/>
      <w:kern w:val="0"/>
      <w:sz w:val="22"/>
      <w:szCs w:val="22"/>
      <w:lang w:val="en-US"/>
      <w14:ligatures w14:val="none"/>
    </w:rPr>
  </w:style>
  <w:style w:type="paragraph" w:styleId="1">
    <w:name w:val="heading 1"/>
    <w:basedOn w:val="a"/>
    <w:next w:val="a"/>
    <w:link w:val="10"/>
    <w:uiPriority w:val="9"/>
    <w:qFormat/>
    <w:rsid w:val="00D0199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ru-RU"/>
      <w14:ligatures w14:val="standardContextual"/>
    </w:rPr>
  </w:style>
  <w:style w:type="paragraph" w:styleId="2">
    <w:name w:val="heading 2"/>
    <w:basedOn w:val="a"/>
    <w:next w:val="a"/>
    <w:link w:val="20"/>
    <w:uiPriority w:val="9"/>
    <w:semiHidden/>
    <w:unhideWhenUsed/>
    <w:qFormat/>
    <w:rsid w:val="00D0199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ru-RU"/>
      <w14:ligatures w14:val="standardContextual"/>
    </w:rPr>
  </w:style>
  <w:style w:type="paragraph" w:styleId="3">
    <w:name w:val="heading 3"/>
    <w:basedOn w:val="a"/>
    <w:next w:val="a"/>
    <w:link w:val="30"/>
    <w:uiPriority w:val="9"/>
    <w:semiHidden/>
    <w:unhideWhenUsed/>
    <w:qFormat/>
    <w:rsid w:val="00D01995"/>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ru-RU"/>
      <w14:ligatures w14:val="standardContextual"/>
    </w:rPr>
  </w:style>
  <w:style w:type="paragraph" w:styleId="4">
    <w:name w:val="heading 4"/>
    <w:basedOn w:val="a"/>
    <w:next w:val="a"/>
    <w:link w:val="40"/>
    <w:uiPriority w:val="9"/>
    <w:semiHidden/>
    <w:unhideWhenUsed/>
    <w:qFormat/>
    <w:rsid w:val="00D01995"/>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ru-RU"/>
      <w14:ligatures w14:val="standardContextual"/>
    </w:rPr>
  </w:style>
  <w:style w:type="paragraph" w:styleId="5">
    <w:name w:val="heading 5"/>
    <w:basedOn w:val="a"/>
    <w:next w:val="a"/>
    <w:link w:val="50"/>
    <w:uiPriority w:val="9"/>
    <w:semiHidden/>
    <w:unhideWhenUsed/>
    <w:qFormat/>
    <w:rsid w:val="00D01995"/>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ru-RU"/>
      <w14:ligatures w14:val="standardContextual"/>
    </w:rPr>
  </w:style>
  <w:style w:type="paragraph" w:styleId="6">
    <w:name w:val="heading 6"/>
    <w:basedOn w:val="a"/>
    <w:next w:val="a"/>
    <w:link w:val="60"/>
    <w:uiPriority w:val="9"/>
    <w:semiHidden/>
    <w:unhideWhenUsed/>
    <w:qFormat/>
    <w:rsid w:val="00D01995"/>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val="ru-RU"/>
      <w14:ligatures w14:val="standardContextual"/>
    </w:rPr>
  </w:style>
  <w:style w:type="paragraph" w:styleId="7">
    <w:name w:val="heading 7"/>
    <w:basedOn w:val="a"/>
    <w:next w:val="a"/>
    <w:link w:val="70"/>
    <w:uiPriority w:val="9"/>
    <w:semiHidden/>
    <w:unhideWhenUsed/>
    <w:qFormat/>
    <w:rsid w:val="00D01995"/>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val="ru-RU"/>
      <w14:ligatures w14:val="standardContextual"/>
    </w:rPr>
  </w:style>
  <w:style w:type="paragraph" w:styleId="8">
    <w:name w:val="heading 8"/>
    <w:basedOn w:val="a"/>
    <w:next w:val="a"/>
    <w:link w:val="80"/>
    <w:uiPriority w:val="9"/>
    <w:semiHidden/>
    <w:unhideWhenUsed/>
    <w:qFormat/>
    <w:rsid w:val="00D01995"/>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val="ru-RU"/>
      <w14:ligatures w14:val="standardContextual"/>
    </w:rPr>
  </w:style>
  <w:style w:type="paragraph" w:styleId="9">
    <w:name w:val="heading 9"/>
    <w:basedOn w:val="a"/>
    <w:next w:val="a"/>
    <w:link w:val="90"/>
    <w:uiPriority w:val="9"/>
    <w:semiHidden/>
    <w:unhideWhenUsed/>
    <w:qFormat/>
    <w:rsid w:val="00D01995"/>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val="ru-RU"/>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01995"/>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D01995"/>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D01995"/>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D01995"/>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D01995"/>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D0199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01995"/>
    <w:rPr>
      <w:rFonts w:eastAsiaTheme="majorEastAsia" w:cstheme="majorBidi"/>
      <w:color w:val="595959" w:themeColor="text1" w:themeTint="A6"/>
    </w:rPr>
  </w:style>
  <w:style w:type="character" w:customStyle="1" w:styleId="80">
    <w:name w:val="Заголовок 8 Знак"/>
    <w:basedOn w:val="a0"/>
    <w:link w:val="8"/>
    <w:uiPriority w:val="9"/>
    <w:semiHidden/>
    <w:rsid w:val="00D0199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01995"/>
    <w:rPr>
      <w:rFonts w:eastAsiaTheme="majorEastAsia" w:cstheme="majorBidi"/>
      <w:color w:val="272727" w:themeColor="text1" w:themeTint="D8"/>
    </w:rPr>
  </w:style>
  <w:style w:type="paragraph" w:styleId="a3">
    <w:name w:val="Title"/>
    <w:basedOn w:val="a"/>
    <w:next w:val="a"/>
    <w:link w:val="a4"/>
    <w:uiPriority w:val="10"/>
    <w:qFormat/>
    <w:rsid w:val="00D01995"/>
    <w:pPr>
      <w:spacing w:after="80" w:line="240" w:lineRule="auto"/>
      <w:contextualSpacing/>
    </w:pPr>
    <w:rPr>
      <w:rFonts w:asciiTheme="majorHAnsi" w:eastAsiaTheme="majorEastAsia" w:hAnsiTheme="majorHAnsi" w:cstheme="majorBidi"/>
      <w:spacing w:val="-10"/>
      <w:kern w:val="28"/>
      <w:sz w:val="56"/>
      <w:szCs w:val="56"/>
      <w:lang w:val="ru-RU"/>
      <w14:ligatures w14:val="standardContextual"/>
    </w:rPr>
  </w:style>
  <w:style w:type="character" w:customStyle="1" w:styleId="a4">
    <w:name w:val="Заголовок Знак"/>
    <w:basedOn w:val="a0"/>
    <w:link w:val="a3"/>
    <w:uiPriority w:val="10"/>
    <w:rsid w:val="00D0199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0199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ru-RU"/>
      <w14:ligatures w14:val="standardContextual"/>
    </w:rPr>
  </w:style>
  <w:style w:type="character" w:customStyle="1" w:styleId="a6">
    <w:name w:val="Подзаголовок Знак"/>
    <w:basedOn w:val="a0"/>
    <w:link w:val="a5"/>
    <w:uiPriority w:val="11"/>
    <w:rsid w:val="00D0199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01995"/>
    <w:pPr>
      <w:spacing w:before="160" w:after="160" w:line="278" w:lineRule="auto"/>
      <w:jc w:val="center"/>
    </w:pPr>
    <w:rPr>
      <w:rFonts w:asciiTheme="minorHAnsi" w:eastAsiaTheme="minorHAnsi" w:hAnsiTheme="minorHAnsi"/>
      <w:i/>
      <w:iCs/>
      <w:color w:val="404040" w:themeColor="text1" w:themeTint="BF"/>
      <w:kern w:val="2"/>
      <w:sz w:val="24"/>
      <w:szCs w:val="24"/>
      <w:lang w:val="ru-RU"/>
      <w14:ligatures w14:val="standardContextual"/>
    </w:rPr>
  </w:style>
  <w:style w:type="character" w:customStyle="1" w:styleId="22">
    <w:name w:val="Цитата 2 Знак"/>
    <w:basedOn w:val="a0"/>
    <w:link w:val="21"/>
    <w:uiPriority w:val="29"/>
    <w:rsid w:val="00D01995"/>
    <w:rPr>
      <w:i/>
      <w:iCs/>
      <w:color w:val="404040" w:themeColor="text1" w:themeTint="BF"/>
    </w:rPr>
  </w:style>
  <w:style w:type="paragraph" w:styleId="a7">
    <w:name w:val="List Paragraph"/>
    <w:basedOn w:val="a"/>
    <w:uiPriority w:val="34"/>
    <w:qFormat/>
    <w:rsid w:val="00D01995"/>
    <w:pPr>
      <w:spacing w:after="160" w:line="278" w:lineRule="auto"/>
      <w:ind w:left="720"/>
      <w:contextualSpacing/>
    </w:pPr>
    <w:rPr>
      <w:rFonts w:asciiTheme="minorHAnsi" w:eastAsiaTheme="minorHAnsi" w:hAnsiTheme="minorHAnsi"/>
      <w:kern w:val="2"/>
      <w:sz w:val="24"/>
      <w:szCs w:val="24"/>
      <w:lang w:val="ru-RU"/>
      <w14:ligatures w14:val="standardContextual"/>
    </w:rPr>
  </w:style>
  <w:style w:type="character" w:styleId="a8">
    <w:name w:val="Intense Emphasis"/>
    <w:basedOn w:val="a0"/>
    <w:uiPriority w:val="21"/>
    <w:qFormat/>
    <w:rsid w:val="00D01995"/>
    <w:rPr>
      <w:i/>
      <w:iCs/>
      <w:color w:val="0F4761" w:themeColor="accent1" w:themeShade="BF"/>
    </w:rPr>
  </w:style>
  <w:style w:type="paragraph" w:styleId="a9">
    <w:name w:val="Intense Quote"/>
    <w:basedOn w:val="a"/>
    <w:next w:val="a"/>
    <w:link w:val="aa"/>
    <w:uiPriority w:val="30"/>
    <w:qFormat/>
    <w:rsid w:val="00D0199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i/>
      <w:iCs/>
      <w:color w:val="0F4761" w:themeColor="accent1" w:themeShade="BF"/>
      <w:kern w:val="2"/>
      <w:sz w:val="24"/>
      <w:szCs w:val="24"/>
      <w:lang w:val="ru-RU"/>
      <w14:ligatures w14:val="standardContextual"/>
    </w:rPr>
  </w:style>
  <w:style w:type="character" w:customStyle="1" w:styleId="aa">
    <w:name w:val="Выделенная цитата Знак"/>
    <w:basedOn w:val="a0"/>
    <w:link w:val="a9"/>
    <w:uiPriority w:val="30"/>
    <w:rsid w:val="00D01995"/>
    <w:rPr>
      <w:i/>
      <w:iCs/>
      <w:color w:val="0F4761" w:themeColor="accent1" w:themeShade="BF"/>
    </w:rPr>
  </w:style>
  <w:style w:type="character" w:styleId="ab">
    <w:name w:val="Intense Reference"/>
    <w:basedOn w:val="a0"/>
    <w:uiPriority w:val="32"/>
    <w:qFormat/>
    <w:rsid w:val="00D01995"/>
    <w:rPr>
      <w:b/>
      <w:bCs/>
      <w:smallCaps/>
      <w:color w:val="0F4761" w:themeColor="accent1" w:themeShade="BF"/>
      <w:spacing w:val="5"/>
    </w:rPr>
  </w:style>
  <w:style w:type="character" w:styleId="ac">
    <w:name w:val="Hyperlink"/>
    <w:basedOn w:val="a0"/>
    <w:uiPriority w:val="99"/>
    <w:semiHidden/>
    <w:unhideWhenUsed/>
    <w:rsid w:val="0022779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3537302">
      <w:bodyDiv w:val="1"/>
      <w:marLeft w:val="0"/>
      <w:marRight w:val="0"/>
      <w:marTop w:val="0"/>
      <w:marBottom w:val="0"/>
      <w:divBdr>
        <w:top w:val="none" w:sz="0" w:space="0" w:color="auto"/>
        <w:left w:val="none" w:sz="0" w:space="0" w:color="auto"/>
        <w:bottom w:val="none" w:sz="0" w:space="0" w:color="auto"/>
        <w:right w:val="none" w:sz="0" w:space="0" w:color="auto"/>
      </w:divBdr>
    </w:div>
    <w:div w:id="1078484252">
      <w:bodyDiv w:val="1"/>
      <w:marLeft w:val="0"/>
      <w:marRight w:val="0"/>
      <w:marTop w:val="0"/>
      <w:marBottom w:val="0"/>
      <w:divBdr>
        <w:top w:val="none" w:sz="0" w:space="0" w:color="auto"/>
        <w:left w:val="none" w:sz="0" w:space="0" w:color="auto"/>
        <w:bottom w:val="none" w:sz="0" w:space="0" w:color="auto"/>
        <w:right w:val="none" w:sz="0" w:space="0" w:color="auto"/>
      </w:divBdr>
    </w:div>
    <w:div w:id="2103338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ait.ru/bcode/544472" TargetMode="External"/><Relationship Id="rId3" Type="http://schemas.openxmlformats.org/officeDocument/2006/relationships/settings" Target="settings.xml"/><Relationship Id="rId7" Type="http://schemas.openxmlformats.org/officeDocument/2006/relationships/hyperlink" Target="https://www.flip.kz/descript?cat=publish&amp;id=91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lip.kz/descript?cat=publish&amp;id=911" TargetMode="External"/><Relationship Id="rId11" Type="http://schemas.openxmlformats.org/officeDocument/2006/relationships/theme" Target="theme/theme1.xml"/><Relationship Id="rId5" Type="http://schemas.openxmlformats.org/officeDocument/2006/relationships/hyperlink" Target="http://www.adilet.zan.kz"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journals.csu.ru/index.php/management/article/view/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1702</Words>
  <Characters>9703</Characters>
  <Application>Microsoft Office Word</Application>
  <DocSecurity>0</DocSecurity>
  <Lines>80</Lines>
  <Paragraphs>22</Paragraphs>
  <ScaleCrop>false</ScaleCrop>
  <Company/>
  <LinksUpToDate>false</LinksUpToDate>
  <CharactersWithSpaces>11383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Alibek Abraliyev</dc:creator>
  <cp:keywords/>
  <dc:description/>
  <cp:lastModifiedBy>Onalbek Abraliyev</cp:lastModifiedBy>
  <cp:revision>8</cp:revision>
  <dcterms:created xsi:type="dcterms:W3CDTF">2024-12-22T05:56:00Z</dcterms:created>
  <dcterms:modified xsi:type="dcterms:W3CDTF">2025-01-03T14:00:00Z</dcterms:modified>
</cp:coreProperties>
</file>